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93" w:rsidRDefault="00CD199E">
      <w:pPr>
        <w:pStyle w:val="11"/>
        <w:spacing w:before="33"/>
        <w:jc w:val="center"/>
        <w:rPr>
          <w:u w:val="none"/>
        </w:rPr>
      </w:pPr>
      <w:r>
        <w:t>ΥΠΟΔΕΙΓΜΑ</w:t>
      </w:r>
      <w:r>
        <w:rPr>
          <w:spacing w:val="-4"/>
        </w:rPr>
        <w:t xml:space="preserve"> </w:t>
      </w:r>
      <w:r>
        <w:rPr>
          <w:spacing w:val="-7"/>
        </w:rPr>
        <w:t>VI</w:t>
      </w:r>
    </w:p>
    <w:p w:rsidR="00583693" w:rsidRDefault="00CD199E" w:rsidP="000F0085">
      <w:pPr>
        <w:spacing w:before="120"/>
        <w:rPr>
          <w:b/>
          <w:sz w:val="8"/>
        </w:rPr>
      </w:pPr>
      <w:r>
        <w:rPr>
          <w:b/>
          <w:noProof/>
          <w:sz w:val="8"/>
          <w:lang w:eastAsia="el-G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769175</wp:posOffset>
            </wp:positionH>
            <wp:positionV relativeFrom="paragraph">
              <wp:posOffset>79339</wp:posOffset>
            </wp:positionV>
            <wp:extent cx="393382" cy="41671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693" w:rsidRPr="00255BEF" w:rsidRDefault="00CD199E" w:rsidP="000F0085">
      <w:pPr>
        <w:pStyle w:val="TableParagraph"/>
        <w:spacing w:line="276" w:lineRule="auto"/>
        <w:ind w:left="142"/>
        <w:rPr>
          <w:b/>
        </w:rPr>
      </w:pPr>
      <w:r w:rsidRPr="00255BEF">
        <w:rPr>
          <w:b/>
        </w:rPr>
        <w:t>ΕΛΛΗΝΙΚΗ</w:t>
      </w:r>
      <w:r w:rsidRPr="00255BEF">
        <w:rPr>
          <w:b/>
          <w:spacing w:val="-5"/>
        </w:rPr>
        <w:t xml:space="preserve"> </w:t>
      </w:r>
      <w:r w:rsidRPr="00255BEF">
        <w:rPr>
          <w:b/>
          <w:spacing w:val="-2"/>
        </w:rPr>
        <w:t>ΔΗΜΟΚΡΑΤΙΑ</w:t>
      </w:r>
      <w:r w:rsidRP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Pr="00255BEF">
        <w:rPr>
          <w:b/>
        </w:rPr>
        <w:t>Ημερομηνία</w:t>
      </w:r>
      <w:r w:rsidRPr="00255BEF">
        <w:rPr>
          <w:b/>
          <w:spacing w:val="-9"/>
        </w:rPr>
        <w:t xml:space="preserve"> </w:t>
      </w:r>
      <w:r w:rsidRPr="00255BEF">
        <w:rPr>
          <w:b/>
          <w:spacing w:val="-10"/>
        </w:rPr>
        <w:t>:</w:t>
      </w:r>
    </w:p>
    <w:p w:rsidR="00583693" w:rsidRPr="00255BEF" w:rsidRDefault="00CD199E" w:rsidP="000F0085">
      <w:pPr>
        <w:pStyle w:val="TableParagraph"/>
        <w:spacing w:line="276" w:lineRule="auto"/>
        <w:ind w:left="142"/>
        <w:rPr>
          <w:b/>
        </w:rPr>
      </w:pPr>
      <w:r w:rsidRPr="00255BEF">
        <w:rPr>
          <w:b/>
        </w:rPr>
        <w:t>ΠΕΡΙΦΕΡΕΙΑΚΗ</w:t>
      </w:r>
      <w:r w:rsidRPr="00255BEF">
        <w:rPr>
          <w:b/>
          <w:spacing w:val="-9"/>
        </w:rPr>
        <w:t xml:space="preserve"> </w:t>
      </w:r>
      <w:r w:rsidRPr="00255BEF">
        <w:rPr>
          <w:b/>
        </w:rPr>
        <w:t>ΕΝΟΤΗΤΑ</w:t>
      </w:r>
      <w:r w:rsidRPr="00255BEF">
        <w:rPr>
          <w:b/>
          <w:spacing w:val="-10"/>
        </w:rPr>
        <w:t xml:space="preserve"> </w:t>
      </w:r>
      <w:r w:rsidRPr="00255BEF">
        <w:rPr>
          <w:b/>
          <w:spacing w:val="-2"/>
        </w:rPr>
        <w:t>……………………………</w:t>
      </w:r>
      <w:r w:rsidR="00255BEF">
        <w:rPr>
          <w:b/>
          <w:spacing w:val="-2"/>
        </w:rPr>
        <w:t>…….</w:t>
      </w:r>
      <w:r w:rsidRP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r w:rsidR="00255BEF">
        <w:rPr>
          <w:b/>
        </w:rPr>
        <w:tab/>
      </w:r>
      <w:proofErr w:type="spellStart"/>
      <w:r w:rsidRPr="00255BEF">
        <w:rPr>
          <w:b/>
        </w:rPr>
        <w:t>Αρ</w:t>
      </w:r>
      <w:proofErr w:type="spellEnd"/>
      <w:r w:rsidRPr="00255BEF">
        <w:rPr>
          <w:b/>
        </w:rPr>
        <w:t>.</w:t>
      </w:r>
      <w:r w:rsidRPr="00255BEF">
        <w:rPr>
          <w:b/>
          <w:spacing w:val="-4"/>
        </w:rPr>
        <w:t xml:space="preserve"> </w:t>
      </w:r>
      <w:proofErr w:type="spellStart"/>
      <w:r w:rsidRPr="00255BEF">
        <w:rPr>
          <w:b/>
        </w:rPr>
        <w:t>Πρωτ</w:t>
      </w:r>
      <w:proofErr w:type="spellEnd"/>
      <w:r w:rsidRPr="00255BEF">
        <w:rPr>
          <w:b/>
        </w:rPr>
        <w:t>.</w:t>
      </w:r>
      <w:r w:rsidRPr="00255BEF">
        <w:rPr>
          <w:b/>
          <w:spacing w:val="-5"/>
        </w:rPr>
        <w:t xml:space="preserve"> </w:t>
      </w:r>
      <w:r w:rsidRPr="00255BEF">
        <w:rPr>
          <w:b/>
          <w:spacing w:val="-10"/>
        </w:rPr>
        <w:t>:</w:t>
      </w:r>
    </w:p>
    <w:p w:rsidR="00583693" w:rsidRPr="00255BEF" w:rsidRDefault="00CD199E" w:rsidP="000F0085">
      <w:pPr>
        <w:pStyle w:val="TableParagraph"/>
        <w:spacing w:line="276" w:lineRule="auto"/>
        <w:ind w:left="142"/>
        <w:rPr>
          <w:b/>
        </w:rPr>
      </w:pPr>
      <w:r w:rsidRPr="00255BEF">
        <w:rPr>
          <w:b/>
        </w:rPr>
        <w:t>Δ/ΝΣΗ</w:t>
      </w:r>
      <w:r w:rsidR="00255BEF">
        <w:rPr>
          <w:b/>
        </w:rPr>
        <w:t xml:space="preserve">/ </w:t>
      </w:r>
      <w:r w:rsidRPr="00255BEF">
        <w:rPr>
          <w:b/>
        </w:rPr>
        <w:t>ΤΜΗΜΑ ΚΤΗΝΙΑΤΡΙΚΗΣ</w:t>
      </w:r>
    </w:p>
    <w:p w:rsidR="00255BEF" w:rsidRDefault="00CD199E" w:rsidP="000F0085">
      <w:pPr>
        <w:pStyle w:val="TableParagraph"/>
        <w:spacing w:line="276" w:lineRule="auto"/>
        <w:ind w:left="142"/>
        <w:rPr>
          <w:b/>
        </w:rPr>
      </w:pPr>
      <w:proofErr w:type="spellStart"/>
      <w:r w:rsidRPr="00255BEF">
        <w:rPr>
          <w:b/>
        </w:rPr>
        <w:t>Ταχ</w:t>
      </w:r>
      <w:proofErr w:type="spellEnd"/>
      <w:r w:rsidRPr="00255BEF">
        <w:rPr>
          <w:b/>
        </w:rPr>
        <w:t>.</w:t>
      </w:r>
      <w:r w:rsidRPr="00255BEF">
        <w:rPr>
          <w:b/>
          <w:spacing w:val="-8"/>
        </w:rPr>
        <w:t xml:space="preserve"> </w:t>
      </w:r>
      <w:proofErr w:type="spellStart"/>
      <w:r w:rsidRPr="00255BEF">
        <w:rPr>
          <w:b/>
        </w:rPr>
        <w:t>δ/νση</w:t>
      </w:r>
      <w:proofErr w:type="spellEnd"/>
      <w:r w:rsidRPr="00255BEF">
        <w:rPr>
          <w:b/>
          <w:spacing w:val="80"/>
        </w:rPr>
        <w:t xml:space="preserve"> </w:t>
      </w:r>
      <w:r w:rsidRPr="00255BEF">
        <w:rPr>
          <w:b/>
        </w:rPr>
        <w:t xml:space="preserve">: </w:t>
      </w:r>
    </w:p>
    <w:p w:rsidR="00583693" w:rsidRPr="00255BEF" w:rsidRDefault="00CD199E" w:rsidP="000F0085">
      <w:pPr>
        <w:pStyle w:val="TableParagraph"/>
        <w:spacing w:line="276" w:lineRule="auto"/>
        <w:ind w:left="142"/>
        <w:rPr>
          <w:b/>
        </w:rPr>
      </w:pPr>
      <w:proofErr w:type="spellStart"/>
      <w:r w:rsidRPr="00255BEF">
        <w:rPr>
          <w:b/>
          <w:spacing w:val="-4"/>
        </w:rPr>
        <w:t>Τηλ</w:t>
      </w:r>
      <w:proofErr w:type="spellEnd"/>
      <w:r w:rsidRPr="00255BEF">
        <w:rPr>
          <w:b/>
          <w:spacing w:val="-4"/>
        </w:rPr>
        <w:t>.</w:t>
      </w:r>
      <w:r w:rsidRPr="00255BEF">
        <w:rPr>
          <w:b/>
          <w:spacing w:val="-10"/>
        </w:rPr>
        <w:t>:</w:t>
      </w:r>
    </w:p>
    <w:p w:rsidR="00583693" w:rsidRPr="00255BEF" w:rsidRDefault="00CD199E" w:rsidP="000F0085">
      <w:pPr>
        <w:pStyle w:val="TableParagraph"/>
        <w:spacing w:line="276" w:lineRule="auto"/>
        <w:ind w:left="142"/>
        <w:rPr>
          <w:rFonts w:asciiTheme="minorHAnsi" w:hAnsiTheme="minorHAnsi" w:cstheme="minorHAnsi"/>
          <w:b/>
        </w:rPr>
      </w:pPr>
      <w:r w:rsidRPr="00255BEF">
        <w:rPr>
          <w:b/>
        </w:rPr>
        <w:t>E-</w:t>
      </w:r>
      <w:proofErr w:type="spellStart"/>
      <w:r w:rsidRPr="00255BEF">
        <w:rPr>
          <w:b/>
          <w:spacing w:val="-4"/>
        </w:rPr>
        <w:t>mail</w:t>
      </w:r>
      <w:proofErr w:type="spellEnd"/>
      <w:r w:rsidRPr="00255BEF">
        <w:rPr>
          <w:b/>
        </w:rPr>
        <w:tab/>
      </w:r>
      <w:r w:rsidRPr="00255BEF">
        <w:rPr>
          <w:b/>
          <w:spacing w:val="-10"/>
        </w:rPr>
        <w:t>:</w:t>
      </w:r>
    </w:p>
    <w:p w:rsidR="00583693" w:rsidRPr="007A6D48" w:rsidRDefault="00CD199E">
      <w:pPr>
        <w:pStyle w:val="11"/>
        <w:spacing w:after="45"/>
        <w:ind w:left="2688"/>
        <w:rPr>
          <w:rFonts w:asciiTheme="minorHAnsi" w:hAnsiTheme="minorHAnsi" w:cstheme="minorHAnsi"/>
          <w:u w:val="none"/>
        </w:rPr>
      </w:pPr>
      <w:r w:rsidRPr="007A6D48">
        <w:rPr>
          <w:rFonts w:asciiTheme="minorHAnsi" w:hAnsiTheme="minorHAnsi" w:cstheme="minorHAnsi"/>
        </w:rPr>
        <w:t>ΕΚΘΕΣΗ</w:t>
      </w:r>
      <w:r w:rsidRPr="007A6D48">
        <w:rPr>
          <w:rFonts w:asciiTheme="minorHAnsi" w:hAnsiTheme="minorHAnsi" w:cstheme="minorHAnsi"/>
          <w:spacing w:val="-8"/>
        </w:rPr>
        <w:t xml:space="preserve"> </w:t>
      </w:r>
      <w:r w:rsidRPr="007A6D48">
        <w:rPr>
          <w:rFonts w:asciiTheme="minorHAnsi" w:hAnsiTheme="minorHAnsi" w:cstheme="minorHAnsi"/>
        </w:rPr>
        <w:t>ΕΛΕΓΧΟΥ</w:t>
      </w:r>
      <w:r w:rsidRPr="007A6D48">
        <w:rPr>
          <w:rFonts w:asciiTheme="minorHAnsi" w:hAnsiTheme="minorHAnsi" w:cstheme="minorHAnsi"/>
          <w:spacing w:val="-9"/>
        </w:rPr>
        <w:t xml:space="preserve"> </w:t>
      </w:r>
      <w:r w:rsidRPr="007A6D48">
        <w:rPr>
          <w:rFonts w:asciiTheme="minorHAnsi" w:hAnsiTheme="minorHAnsi" w:cstheme="minorHAnsi"/>
        </w:rPr>
        <w:t>ΜΗΤΡΩΟΥ</w:t>
      </w:r>
      <w:r w:rsidRPr="007A6D48">
        <w:rPr>
          <w:rFonts w:asciiTheme="minorHAnsi" w:hAnsiTheme="minorHAnsi" w:cstheme="minorHAnsi"/>
          <w:spacing w:val="-6"/>
        </w:rPr>
        <w:t xml:space="preserve"> </w:t>
      </w:r>
      <w:r w:rsidRPr="007A6D48">
        <w:rPr>
          <w:rFonts w:asciiTheme="minorHAnsi" w:hAnsiTheme="minorHAnsi" w:cstheme="minorHAnsi"/>
        </w:rPr>
        <w:t>ΦΑΡΜΑΚΕΥΤΙΚΗΣ</w:t>
      </w:r>
      <w:r w:rsidRPr="007A6D48">
        <w:rPr>
          <w:rFonts w:asciiTheme="minorHAnsi" w:hAnsiTheme="minorHAnsi" w:cstheme="minorHAnsi"/>
          <w:spacing w:val="-9"/>
        </w:rPr>
        <w:t xml:space="preserve"> </w:t>
      </w:r>
      <w:r w:rsidRPr="007A6D48">
        <w:rPr>
          <w:rFonts w:asciiTheme="minorHAnsi" w:hAnsiTheme="minorHAnsi" w:cstheme="minorHAnsi"/>
        </w:rPr>
        <w:t>ΑΓΩΓΗΣ</w:t>
      </w:r>
      <w:r w:rsidRPr="007A6D48">
        <w:rPr>
          <w:rFonts w:asciiTheme="minorHAnsi" w:hAnsiTheme="minorHAnsi" w:cstheme="minorHAnsi"/>
          <w:spacing w:val="-6"/>
        </w:rPr>
        <w:t xml:space="preserve"> </w:t>
      </w:r>
      <w:r w:rsidRPr="007A6D48">
        <w:rPr>
          <w:rFonts w:asciiTheme="minorHAnsi" w:hAnsiTheme="minorHAnsi" w:cstheme="minorHAnsi"/>
          <w:spacing w:val="-2"/>
        </w:rPr>
        <w:t>ΕΚΤΡΟΦΗΣ</w:t>
      </w: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527"/>
      </w:tblGrid>
      <w:tr w:rsidR="00583693" w:rsidRPr="007A6D48" w:rsidTr="00001474">
        <w:trPr>
          <w:trHeight w:val="10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3693" w:rsidRPr="007A6D48" w:rsidRDefault="00CD199E">
            <w:pPr>
              <w:pStyle w:val="TableParagraph"/>
              <w:spacing w:line="484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Είδος</w:t>
            </w:r>
            <w:r w:rsidRPr="007A6D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εκτροφής</w:t>
            </w:r>
            <w:r w:rsidRPr="007A6D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: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Βοοειδών</w:t>
            </w:r>
            <w:r w:rsidRPr="007A6D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□</w:t>
            </w:r>
            <w:r w:rsidRPr="007A6D4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Αιγοπροβάτων</w:t>
            </w:r>
            <w:r w:rsidRPr="007A6D48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□</w:t>
            </w:r>
            <w:r w:rsidRPr="007A6D48">
              <w:rPr>
                <w:rFonts w:asciiTheme="minorHAnsi" w:hAnsiTheme="minorHAnsi" w:cstheme="minorHAnsi"/>
                <w:spacing w:val="6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Χοίρων</w:t>
            </w:r>
            <w:r w:rsidRPr="007A6D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□</w:t>
            </w:r>
            <w:r w:rsidRPr="007A6D48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Πουλερικών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□</w:t>
            </w:r>
            <w:r w:rsidRPr="007A6D4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Κουνελιών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□</w:t>
            </w:r>
            <w:r w:rsidRPr="007A6D4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Μελισσών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10"/>
              </w:rPr>
              <w:t>□</w:t>
            </w:r>
          </w:p>
          <w:p w:rsidR="00583693" w:rsidRPr="007A6D48" w:rsidRDefault="00CD199E">
            <w:pPr>
              <w:pStyle w:val="TableParagraph"/>
              <w:tabs>
                <w:tab w:val="left" w:pos="2951"/>
              </w:tabs>
              <w:spacing w:before="80"/>
              <w:ind w:left="1747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Ιχθύων</w:t>
            </w:r>
            <w:r w:rsidRPr="007A6D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10"/>
              </w:rPr>
              <w:t>□</w:t>
            </w:r>
            <w:r w:rsidRPr="007A6D48">
              <w:rPr>
                <w:rFonts w:asciiTheme="minorHAnsi" w:hAnsiTheme="minorHAnsi" w:cstheme="minorHAnsi"/>
              </w:rPr>
              <w:tab/>
              <w:t>Άλλο</w:t>
            </w:r>
            <w:r w:rsidRPr="007A6D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(αναφέρατε</w:t>
            </w:r>
            <w:r w:rsidRPr="007A6D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το</w:t>
            </w:r>
            <w:r w:rsidRPr="007A6D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είδος</w:t>
            </w:r>
            <w:r w:rsidRPr="007A6D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ζώου)</w:t>
            </w:r>
            <w:r w:rsidRPr="007A6D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10"/>
              </w:rPr>
              <w:t>□</w:t>
            </w:r>
          </w:p>
        </w:tc>
      </w:tr>
      <w:tr w:rsidR="00583693" w:rsidRPr="007A6D48" w:rsidTr="00001474">
        <w:trPr>
          <w:trHeight w:val="309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693" w:rsidRPr="007A6D48" w:rsidRDefault="00CD199E">
            <w:pPr>
              <w:pStyle w:val="TableParagraph"/>
              <w:spacing w:line="266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Κωδικός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A6D48">
              <w:rPr>
                <w:rFonts w:asciiTheme="minorHAnsi" w:hAnsiTheme="minorHAnsi" w:cstheme="minorHAnsi"/>
              </w:rPr>
              <w:t>αρ</w:t>
            </w:r>
            <w:proofErr w:type="spellEnd"/>
            <w:r w:rsidRPr="007A6D48">
              <w:rPr>
                <w:rFonts w:asciiTheme="minorHAnsi" w:hAnsiTheme="minorHAnsi" w:cstheme="minorHAnsi"/>
              </w:rPr>
              <w:t>.</w:t>
            </w:r>
            <w:r w:rsidRPr="007A6D4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2"/>
              </w:rPr>
              <w:t>εκμετάλλευσης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3693" w:rsidRPr="007A6D48" w:rsidRDefault="005836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001474">
        <w:trPr>
          <w:trHeight w:val="61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693" w:rsidRPr="007A6D48" w:rsidRDefault="00CD199E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Συνολικός</w:t>
            </w:r>
            <w:r w:rsidRPr="007A6D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αριθμός</w:t>
            </w:r>
            <w:r w:rsidRPr="007A6D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ζώων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5"/>
              </w:rPr>
              <w:t>(ή</w:t>
            </w:r>
          </w:p>
          <w:p w:rsidR="00583693" w:rsidRPr="007A6D48" w:rsidRDefault="00CD199E">
            <w:pPr>
              <w:pStyle w:val="TableParagraph"/>
              <w:spacing w:before="41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κυψελών</w:t>
            </w:r>
            <w:r w:rsidRPr="007A6D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ή</w:t>
            </w:r>
            <w:r w:rsidRPr="007A6D48">
              <w:rPr>
                <w:rFonts w:asciiTheme="minorHAnsi" w:hAnsiTheme="minorHAnsi" w:cstheme="minorHAnsi"/>
                <w:spacing w:val="-2"/>
              </w:rPr>
              <w:t xml:space="preserve"> κλωβών)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3693" w:rsidRPr="007A6D48" w:rsidRDefault="005836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1474" w:rsidRPr="007A6D48" w:rsidTr="00001474">
        <w:trPr>
          <w:trHeight w:val="30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Ον/</w:t>
            </w:r>
            <w:proofErr w:type="spellStart"/>
            <w:r w:rsidRPr="007A6D48">
              <w:rPr>
                <w:rFonts w:asciiTheme="minorHAnsi" w:hAnsiTheme="minorHAnsi" w:cstheme="minorHAnsi"/>
              </w:rPr>
              <w:t>μο</w:t>
            </w:r>
            <w:proofErr w:type="spellEnd"/>
            <w:r w:rsidRPr="007A6D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/Επωνυμία</w:t>
            </w:r>
            <w:r w:rsidRPr="007A6D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2"/>
              </w:rPr>
              <w:t>κατόχου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1474" w:rsidRPr="007A6D48" w:rsidRDefault="0000147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01474" w:rsidRPr="007A6D48" w:rsidTr="00001474">
        <w:trPr>
          <w:trHeight w:val="30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ΑΦΜ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14"/>
              <w:rPr>
                <w:rFonts w:asciiTheme="minorHAnsi" w:hAnsiTheme="minorHAnsi" w:cstheme="minorHAnsi"/>
              </w:rPr>
            </w:pPr>
          </w:p>
        </w:tc>
      </w:tr>
      <w:tr w:rsidR="00001474" w:rsidRPr="007A6D48" w:rsidTr="00001474">
        <w:trPr>
          <w:trHeight w:val="30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Έδρα</w:t>
            </w:r>
            <w:r w:rsidRPr="007A6D4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εκμετάλλευσης</w:t>
            </w:r>
            <w:r w:rsidRPr="007A6D4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2"/>
              </w:rPr>
              <w:t>(δ/</w:t>
            </w:r>
            <w:proofErr w:type="spellStart"/>
            <w:r w:rsidRPr="007A6D48">
              <w:rPr>
                <w:rFonts w:asciiTheme="minorHAnsi" w:hAnsiTheme="minorHAnsi" w:cstheme="minorHAnsi"/>
                <w:spacing w:val="-2"/>
              </w:rPr>
              <w:t>νση</w:t>
            </w:r>
            <w:proofErr w:type="spellEnd"/>
            <w:r w:rsidRPr="007A6D48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14"/>
              <w:rPr>
                <w:rFonts w:asciiTheme="minorHAnsi" w:hAnsiTheme="minorHAnsi" w:cstheme="minorHAnsi"/>
              </w:rPr>
            </w:pPr>
          </w:p>
        </w:tc>
      </w:tr>
      <w:tr w:rsidR="00001474" w:rsidRPr="007A6D48" w:rsidTr="00001474">
        <w:trPr>
          <w:trHeight w:val="30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1474" w:rsidRPr="007A6D48" w:rsidRDefault="00001474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proofErr w:type="spellStart"/>
            <w:r w:rsidRPr="007A6D48">
              <w:rPr>
                <w:rFonts w:asciiTheme="minorHAnsi" w:hAnsiTheme="minorHAnsi" w:cstheme="minorHAnsi"/>
              </w:rPr>
              <w:t>Τηλ</w:t>
            </w:r>
            <w:proofErr w:type="spellEnd"/>
            <w:r w:rsidRPr="007A6D48">
              <w:rPr>
                <w:rFonts w:asciiTheme="minorHAnsi" w:hAnsiTheme="minorHAnsi" w:cstheme="minorHAnsi"/>
              </w:rPr>
              <w:t>/e-</w:t>
            </w:r>
            <w:proofErr w:type="spellStart"/>
            <w:r w:rsidRPr="007A6D48">
              <w:rPr>
                <w:rFonts w:asciiTheme="minorHAnsi" w:hAnsiTheme="minorHAnsi" w:cstheme="minorHAnsi"/>
              </w:rPr>
              <w:t>mail</w:t>
            </w:r>
            <w:proofErr w:type="spellEnd"/>
            <w:r w:rsidRPr="007A6D48">
              <w:rPr>
                <w:rFonts w:asciiTheme="minorHAnsi" w:hAnsiTheme="minorHAnsi" w:cstheme="minorHAnsi"/>
                <w:spacing w:val="-8"/>
              </w:rPr>
              <w:t xml:space="preserve"> 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1474" w:rsidRPr="007A6D48" w:rsidRDefault="0000147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001474">
        <w:trPr>
          <w:trHeight w:val="308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83693" w:rsidRPr="007A6D48" w:rsidRDefault="00CD199E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Ον/</w:t>
            </w:r>
            <w:proofErr w:type="spellStart"/>
            <w:r w:rsidRPr="007A6D48">
              <w:rPr>
                <w:rFonts w:asciiTheme="minorHAnsi" w:hAnsiTheme="minorHAnsi" w:cstheme="minorHAnsi"/>
              </w:rPr>
              <w:t>μο</w:t>
            </w:r>
            <w:proofErr w:type="spellEnd"/>
            <w:r w:rsidRPr="007A6D48">
              <w:rPr>
                <w:rFonts w:asciiTheme="minorHAnsi" w:hAnsiTheme="minorHAnsi" w:cstheme="minorHAnsi"/>
                <w:spacing w:val="-2"/>
              </w:rPr>
              <w:t xml:space="preserve"> υπευθύνου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3693" w:rsidRPr="007A6D48" w:rsidRDefault="005836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001474">
        <w:trPr>
          <w:trHeight w:val="615"/>
        </w:trPr>
        <w:tc>
          <w:tcPr>
            <w:tcW w:w="2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83693" w:rsidRPr="007A6D48" w:rsidRDefault="00CD199E">
            <w:pPr>
              <w:pStyle w:val="TableParagraph"/>
              <w:spacing w:line="265" w:lineRule="exact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Ον/</w:t>
            </w:r>
            <w:proofErr w:type="spellStart"/>
            <w:r w:rsidRPr="007A6D48">
              <w:rPr>
                <w:rFonts w:asciiTheme="minorHAnsi" w:hAnsiTheme="minorHAnsi" w:cstheme="minorHAnsi"/>
              </w:rPr>
              <w:t>μο</w:t>
            </w:r>
            <w:proofErr w:type="spellEnd"/>
            <w:r w:rsidRPr="007A6D48">
              <w:rPr>
                <w:rFonts w:asciiTheme="minorHAnsi" w:hAnsiTheme="minorHAnsi" w:cstheme="minorHAnsi"/>
                <w:spacing w:val="-2"/>
              </w:rPr>
              <w:t xml:space="preserve"> υπευθύνου</w:t>
            </w:r>
          </w:p>
          <w:p w:rsidR="00583693" w:rsidRPr="007A6D48" w:rsidRDefault="00CD199E">
            <w:pPr>
              <w:pStyle w:val="TableParagraph"/>
              <w:spacing w:before="41"/>
              <w:ind w:left="10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κτηνιάτρου</w:t>
            </w:r>
            <w:r w:rsidRPr="007A6D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(εάν</w:t>
            </w:r>
            <w:r w:rsidRPr="007A6D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A6D48">
              <w:rPr>
                <w:rFonts w:asciiTheme="minorHAnsi" w:hAnsiTheme="minorHAnsi" w:cstheme="minorHAnsi"/>
                <w:spacing w:val="-2"/>
              </w:rPr>
              <w:t>υπάρχει)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83693" w:rsidRPr="007A6D48" w:rsidRDefault="0058369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250" w:tblpY="3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0F0085" w:rsidRPr="004542E7" w:rsidTr="000F0085">
        <w:trPr>
          <w:trHeight w:val="121"/>
        </w:trPr>
        <w:tc>
          <w:tcPr>
            <w:tcW w:w="10314" w:type="dxa"/>
          </w:tcPr>
          <w:p w:rsidR="000F0085" w:rsidRPr="004542E7" w:rsidRDefault="000F0085" w:rsidP="000F0085">
            <w:pPr>
              <w:pStyle w:val="a8"/>
              <w:numPr>
                <w:ilvl w:val="0"/>
                <w:numId w:val="5"/>
              </w:numPr>
              <w:rPr>
                <w:rFonts w:cstheme="minorHAnsi"/>
                <w:b/>
                <w:lang w:val="el-GR"/>
              </w:rPr>
            </w:pPr>
            <w:r w:rsidRPr="004542E7">
              <w:rPr>
                <w:rFonts w:cstheme="minorHAnsi"/>
                <w:b/>
                <w:lang w:val="el-GR"/>
              </w:rPr>
              <w:t>ΣΚΟΠΟΣ ΕΛΕΓΧΟΥ</w:t>
            </w:r>
          </w:p>
        </w:tc>
      </w:tr>
      <w:tr w:rsidR="000F0085" w:rsidRPr="004542E7" w:rsidTr="000F0085">
        <w:trPr>
          <w:trHeight w:val="239"/>
        </w:trPr>
        <w:tc>
          <w:tcPr>
            <w:tcW w:w="10314" w:type="dxa"/>
          </w:tcPr>
          <w:p w:rsidR="000F0085" w:rsidRPr="004542E7" w:rsidRDefault="000F0085" w:rsidP="000F0085">
            <w:pPr>
              <w:pStyle w:val="a8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Τακτικός 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  </w:t>
            </w:r>
            <w:r w:rsidRPr="004542E7">
              <w:rPr>
                <w:rFonts w:cstheme="minorHAnsi"/>
                <w:lang w:val="el-GR"/>
              </w:rPr>
              <w:t>Έκτακτος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  </w:t>
            </w:r>
            <w:r w:rsidRPr="004542E7">
              <w:rPr>
                <w:rFonts w:cstheme="minorHAnsi"/>
                <w:lang w:val="el-GR"/>
              </w:rPr>
              <w:t>Επανέλεγχος</w:t>
            </w:r>
            <w:r>
              <w:rPr>
                <w:rFonts w:cstheme="minorHAnsi"/>
                <w:lang w:val="el-GR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</w:p>
          <w:p w:rsidR="000F0085" w:rsidRPr="004542E7" w:rsidRDefault="000F0085" w:rsidP="000F0085">
            <w:pPr>
              <w:tabs>
                <w:tab w:val="left" w:pos="5840"/>
              </w:tabs>
              <w:ind w:left="823"/>
              <w:rPr>
                <w:rFonts w:cstheme="minorHAnsi"/>
              </w:rPr>
            </w:pPr>
          </w:p>
        </w:tc>
      </w:tr>
    </w:tbl>
    <w:p w:rsidR="00D964B3" w:rsidRPr="007A6D48" w:rsidRDefault="00D964B3" w:rsidP="000F0085">
      <w:pPr>
        <w:spacing w:before="12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13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8"/>
      </w:tblGrid>
      <w:tr w:rsidR="00601E59" w:rsidRPr="007A6D48" w:rsidTr="00BC68B4">
        <w:trPr>
          <w:trHeight w:val="444"/>
        </w:trPr>
        <w:tc>
          <w:tcPr>
            <w:tcW w:w="10328" w:type="dxa"/>
          </w:tcPr>
          <w:p w:rsidR="00601E59" w:rsidRPr="00490600" w:rsidRDefault="00601E59" w:rsidP="00A16886">
            <w:pPr>
              <w:pStyle w:val="a8"/>
              <w:numPr>
                <w:ilvl w:val="0"/>
                <w:numId w:val="5"/>
              </w:numPr>
              <w:rPr>
                <w:rStyle w:val="a7"/>
                <w:rFonts w:cstheme="minorHAnsi"/>
                <w:bCs w:val="0"/>
                <w:lang w:val="el-GR"/>
              </w:rPr>
            </w:pPr>
            <w:r w:rsidRPr="007A6D48">
              <w:rPr>
                <w:rStyle w:val="a7"/>
                <w:rFonts w:cstheme="minorHAnsi"/>
              </w:rPr>
              <w:t>ΝΟΜ</w:t>
            </w:r>
            <w:r w:rsidR="00490600">
              <w:rPr>
                <w:rStyle w:val="a7"/>
                <w:rFonts w:cstheme="minorHAnsi"/>
                <w:lang w:val="el-GR"/>
              </w:rPr>
              <w:t>ΙΚΗ ΒΑΣΗ</w:t>
            </w:r>
          </w:p>
        </w:tc>
      </w:tr>
      <w:tr w:rsidR="00601E59" w:rsidRPr="007A6D48" w:rsidTr="00AA1E5A">
        <w:trPr>
          <w:trHeight w:val="841"/>
        </w:trPr>
        <w:tc>
          <w:tcPr>
            <w:tcW w:w="10328" w:type="dxa"/>
          </w:tcPr>
          <w:p w:rsidR="00D964B3" w:rsidRPr="00D964B3" w:rsidRDefault="00D964B3" w:rsidP="0003766C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 xml:space="preserve">Κανονισμός (ΕΕ) 2019/6 (άρθρα 103-121), για τα κτηνιατρικά φάρμακα και για την κατάργηση της οδηγίας 2001/82/ΕΚ. 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Εκτελεστικός Κανονισμός (ΕΕ) 2022/1255, για τον καθορισμό των αντιμικροβιακών ή των ομάδων αντιμικροβιακών που προορίζονται αποκλειστικά για τη θεραπεία ορισμένων λοιμώξεων στον άνθρωπο.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Ν. 2538/97 (άρθρα 5-12), Τροποποίηση της κείμενης νομοθεσίας για τα γεωργικά και κτηνοτροφικά φάρμακα (Α΄ 242).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Ν. 4691/2020 (άρθρο 14), Ρυθμίσεις αρμοδιότητας του Υπουργείου Αγροτικής Ανάπτυξης και Τροφίμων (Α' 108).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Ν. 4711/2020 (άρθρα 15 και 21), Απλούστευση πλαισίου άσκησης οικονομικών δραστηριοτήτων αρμοδιότητας Υπουργείου Αγροτικής Ανάπτυξης και Τροφίμων (Α' 145).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Αριθ. 407523/2024 ΚΥΑ, Ηλεκτρονική συνταγογράφηση κτηνιατρικών φαρμάκων (Β' 7607).</w:t>
            </w:r>
          </w:p>
          <w:p w:rsidR="00D964B3" w:rsidRPr="00D964B3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Αριθ. 410185/2024 ΚΥΑ, για τον καθορισμό των αναγκαίων συμπληρωματικών μέτρων για την εφαρμογή του Κανονισμού (ΕΕ) 2019/6 (Β' 7562).</w:t>
            </w:r>
          </w:p>
          <w:p w:rsidR="00601E59" w:rsidRPr="007A6D48" w:rsidRDefault="00D964B3" w:rsidP="00D964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Style w:val="a7"/>
                <w:rFonts w:asciiTheme="minorHAnsi" w:hAnsiTheme="minorHAnsi" w:cstheme="minorHAnsi"/>
                <w:b w:val="0"/>
                <w:bCs w:val="0"/>
              </w:rPr>
            </w:pPr>
            <w:r w:rsidRPr="00D964B3">
              <w:rPr>
                <w:rStyle w:val="a7"/>
                <w:rFonts w:asciiTheme="minorHAnsi" w:hAnsiTheme="minorHAnsi" w:cstheme="minorHAnsi"/>
                <w:b w:val="0"/>
                <w:bCs w:val="0"/>
              </w:rPr>
              <w:t>Αριθ. 282371/2006 ΚΥΑ, Εναρμόνιση της Ελληνικής νομοθεσίας προς την αντίστοιχη κοινοτική στον τομέα της παραγωγής και της κυκλοφορίας κτηνιατρικών φαρμάκων (Β΄731).</w:t>
            </w:r>
          </w:p>
        </w:tc>
      </w:tr>
    </w:tbl>
    <w:p w:rsidR="00601E59" w:rsidRPr="007A6D48" w:rsidRDefault="00601E59">
      <w:pPr>
        <w:spacing w:before="7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709"/>
        <w:gridCol w:w="708"/>
        <w:gridCol w:w="2555"/>
      </w:tblGrid>
      <w:tr w:rsidR="00583693" w:rsidRPr="007A6D48" w:rsidTr="00F75A6D">
        <w:trPr>
          <w:trHeight w:val="5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AA1E5A" w:rsidP="00AA1E5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ΜΗΤΡΩΑ-ΣΥΝΤΑΓΕΣ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4A5C55" w:rsidRDefault="00CD199E">
            <w:pPr>
              <w:pStyle w:val="TableParagraph"/>
              <w:spacing w:line="267" w:lineRule="exact"/>
              <w:ind w:left="119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5"/>
              </w:rPr>
              <w:t>ΝΑΙ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4A5C55" w:rsidRDefault="00CD199E">
            <w:pPr>
              <w:pStyle w:val="TableParagraph"/>
              <w:spacing w:line="267" w:lineRule="exact"/>
              <w:ind w:left="117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5"/>
              </w:rPr>
              <w:t>ΟΧΙ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4A5C55" w:rsidRDefault="00EC7842">
            <w:pPr>
              <w:pStyle w:val="TableParagraph"/>
              <w:spacing w:line="267" w:lineRule="exact"/>
              <w:ind w:left="117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2"/>
              </w:rPr>
              <w:t>ΠΑΡΑΤΗΡΗΣΕΙΣ</w:t>
            </w:r>
          </w:p>
        </w:tc>
      </w:tr>
      <w:tr w:rsidR="00583693" w:rsidRPr="007A6D48" w:rsidTr="00F75A6D">
        <w:trPr>
          <w:trHeight w:val="508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E59" w:rsidRPr="007B4CB3" w:rsidRDefault="00CD199E" w:rsidP="002F589D">
            <w:pPr>
              <w:pStyle w:val="TableParagraph"/>
              <w:numPr>
                <w:ilvl w:val="0"/>
                <w:numId w:val="6"/>
              </w:numPr>
              <w:spacing w:before="120" w:after="120" w:line="271" w:lineRule="auto"/>
              <w:rPr>
                <w:rFonts w:asciiTheme="minorHAnsi" w:hAnsiTheme="minorHAnsi" w:cstheme="minorHAnsi"/>
                <w:spacing w:val="-10"/>
              </w:rPr>
            </w:pPr>
            <w:r w:rsidRPr="007A6D48">
              <w:rPr>
                <w:rFonts w:asciiTheme="minorHAnsi" w:hAnsiTheme="minorHAnsi" w:cstheme="minorHAnsi"/>
              </w:rPr>
              <w:t>Υπάρχει</w:t>
            </w:r>
            <w:r w:rsidRPr="007A6D4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Μητρώο</w:t>
            </w:r>
            <w:r w:rsidRPr="007A6D4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Φαρμακευτικής</w:t>
            </w:r>
            <w:r w:rsidRPr="007A6D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Αγωγής</w:t>
            </w:r>
            <w:r w:rsidRPr="007A6D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Εκτροφής</w:t>
            </w:r>
            <w:r w:rsidRPr="007A6D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(ΜΗΦΑΕ)</w:t>
            </w:r>
            <w:r w:rsidRPr="007A6D48">
              <w:rPr>
                <w:rFonts w:asciiTheme="minorHAnsi" w:hAnsiTheme="minorHAnsi" w:cstheme="minorHAnsi"/>
                <w:spacing w:val="-10"/>
              </w:rPr>
              <w:t>;</w:t>
            </w:r>
          </w:p>
          <w:p w:rsidR="00601E59" w:rsidRPr="007A6D48" w:rsidRDefault="00601E59" w:rsidP="002F589D">
            <w:pPr>
              <w:pStyle w:val="TableParagraph"/>
              <w:spacing w:before="120" w:after="120" w:line="271" w:lineRule="auto"/>
              <w:ind w:left="50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eastAsia="MS Gothic" w:hAnsi="MS Gothic" w:cstheme="minorHAnsi"/>
              </w:rPr>
              <w:t>☐</w:t>
            </w:r>
            <w:r w:rsidRPr="007A6D48">
              <w:rPr>
                <w:rFonts w:asciiTheme="minorHAnsi" w:hAnsiTheme="minorHAnsi" w:cstheme="minorHAnsi"/>
              </w:rPr>
              <w:t xml:space="preserve"> Φυσικ</w:t>
            </w:r>
            <w:r w:rsidR="007B4CB3">
              <w:rPr>
                <w:rFonts w:asciiTheme="minorHAnsi" w:hAnsiTheme="minorHAnsi" w:cstheme="minorHAnsi"/>
              </w:rPr>
              <w:t>ό αρχείο</w:t>
            </w:r>
            <w:r w:rsidRPr="007A6D48">
              <w:rPr>
                <w:rFonts w:asciiTheme="minorHAnsi" w:hAnsiTheme="minorHAnsi" w:cstheme="minorHAnsi"/>
              </w:rPr>
              <w:t xml:space="preserve"> (έντυπο) </w:t>
            </w:r>
            <w:r w:rsidRPr="007A6D48">
              <w:rPr>
                <w:rFonts w:asciiTheme="minorHAnsi" w:eastAsia="MS Gothic" w:hAnsi="MS Gothic" w:cstheme="minorHAnsi"/>
              </w:rPr>
              <w:t>☐</w:t>
            </w:r>
            <w:r w:rsidRPr="007A6D48">
              <w:rPr>
                <w:rFonts w:asciiTheme="minorHAnsi" w:hAnsiTheme="minorHAnsi" w:cstheme="minorHAnsi"/>
              </w:rPr>
              <w:t xml:space="preserve"> Ηλεκτρονικ</w:t>
            </w:r>
            <w:r w:rsidR="007B4CB3">
              <w:rPr>
                <w:rFonts w:asciiTheme="minorHAnsi" w:hAnsiTheme="minorHAnsi" w:cstheme="minorHAnsi"/>
              </w:rPr>
              <w:t>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510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CD199E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 xml:space="preserve">2. Το ΜΗΦΑΕ είναι </w:t>
            </w:r>
            <w:r w:rsidR="005A7778" w:rsidRPr="007A6D48">
              <w:rPr>
                <w:rFonts w:asciiTheme="minorHAnsi" w:hAnsiTheme="minorHAnsi" w:cstheme="minorHAnsi"/>
              </w:rPr>
              <w:t xml:space="preserve">ορθά </w:t>
            </w:r>
            <w:r w:rsidRPr="007A6D48">
              <w:rPr>
                <w:rFonts w:asciiTheme="minorHAnsi" w:hAnsiTheme="minorHAnsi" w:cstheme="minorHAnsi"/>
              </w:rPr>
              <w:t>συμπληρωμένο;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81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CD199E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 xml:space="preserve">3. Τηρείται το ΜΗΦΑΕ για </w:t>
            </w:r>
            <w:r w:rsidR="00DF2782">
              <w:rPr>
                <w:rFonts w:asciiTheme="minorHAnsi" w:hAnsiTheme="minorHAnsi" w:cstheme="minorHAnsi"/>
              </w:rPr>
              <w:t xml:space="preserve">τουλάχιστον </w:t>
            </w:r>
            <w:r w:rsidRPr="007A6D48">
              <w:rPr>
                <w:rFonts w:asciiTheme="minorHAnsi" w:hAnsiTheme="minorHAnsi" w:cstheme="minorHAnsi"/>
              </w:rPr>
              <w:t>πέντε (5) έτη από τη χορήγηση των κτηνιατρικών φαρμάκων 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510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CD199E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4. Τηρείται το ΜΗΦΑΕ για πέντε (5) έτη για τα ζώα που έχουν σφαχ</w:t>
            </w:r>
            <w:r w:rsidR="00103A60">
              <w:rPr>
                <w:rFonts w:asciiTheme="minorHAnsi" w:hAnsiTheme="minorHAnsi" w:cstheme="minorHAnsi"/>
              </w:rPr>
              <w:t>τ</w:t>
            </w:r>
            <w:r w:rsidRPr="007A6D48">
              <w:rPr>
                <w:rFonts w:asciiTheme="minorHAnsi" w:hAnsiTheme="minorHAnsi" w:cstheme="minorHAnsi"/>
              </w:rPr>
              <w:t>εί;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508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778" w:rsidRPr="007A6D48" w:rsidRDefault="00CD199E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5. Τηρείται αρχείο κτηνιατρικών συνταγών</w:t>
            </w:r>
            <w:r w:rsidR="00F85C33" w:rsidRPr="007A6D48">
              <w:rPr>
                <w:rFonts w:asciiTheme="minorHAnsi" w:hAnsiTheme="minorHAnsi" w:cstheme="minorHAnsi"/>
              </w:rPr>
              <w:t xml:space="preserve"> με όλα τα απαιτούμενα στοιχεία</w:t>
            </w:r>
            <w:r w:rsidRPr="007A6D48">
              <w:rPr>
                <w:rFonts w:asciiTheme="minorHAnsi" w:hAnsiTheme="minorHAnsi" w:cstheme="minorHAnsi"/>
              </w:rPr>
              <w:t>;</w:t>
            </w:r>
          </w:p>
          <w:p w:rsidR="005A7778" w:rsidRPr="007A6D48" w:rsidRDefault="005A7778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eastAsia="MS Gothic" w:hAnsiTheme="minorHAnsi" w:cstheme="minorHAnsi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 xml:space="preserve"> Φυσικ</w:t>
            </w:r>
            <w:r w:rsidR="003F24A0">
              <w:rPr>
                <w:rFonts w:asciiTheme="minorHAnsi" w:hAnsiTheme="minorHAnsi" w:cstheme="minorHAnsi"/>
              </w:rPr>
              <w:t>ό αρχείο</w:t>
            </w:r>
            <w:r w:rsidRPr="007A6D48">
              <w:rPr>
                <w:rFonts w:asciiTheme="minorHAnsi" w:hAnsiTheme="minorHAnsi" w:cstheme="minorHAnsi"/>
              </w:rPr>
              <w:t xml:space="preserve"> (έντυπο)</w:t>
            </w:r>
            <w:r w:rsidR="00631ECB" w:rsidRPr="007A6D48">
              <w:rPr>
                <w:rFonts w:asciiTheme="minorHAnsi" w:eastAsia="MS Gothic" w:hAnsi="MS Gothic" w:cstheme="minorHAnsi"/>
              </w:rPr>
              <w:t xml:space="preserve"> </w:t>
            </w:r>
            <w:r w:rsidR="00631ECB" w:rsidRPr="007A6D48">
              <w:rPr>
                <w:rFonts w:asciiTheme="minorHAnsi" w:eastAsia="MS Gothic" w:hAnsi="MS Gothic" w:cstheme="minorHAnsi"/>
              </w:rPr>
              <w:t>☐</w:t>
            </w:r>
            <w:r w:rsidR="00631ECB" w:rsidRPr="007A6D48">
              <w:rPr>
                <w:rFonts w:asciiTheme="minorHAnsi" w:hAnsiTheme="minorHAnsi" w:cstheme="minorHAnsi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 xml:space="preserve"> Ηλεκτρονικ</w:t>
            </w:r>
            <w:r w:rsidR="003F24A0">
              <w:rPr>
                <w:rFonts w:asciiTheme="minorHAnsi" w:hAnsiTheme="minorHAnsi" w:cstheme="minorHAnsi"/>
              </w:rPr>
              <w:t>ό</w:t>
            </w:r>
            <w:r w:rsidR="00631ECB" w:rsidRPr="00631ECB">
              <w:rPr>
                <w:rFonts w:asciiTheme="minorHAnsi" w:hAnsiTheme="minorHAnsi" w:cstheme="minorHAnsi"/>
              </w:rPr>
              <w:t xml:space="preserve"> </w:t>
            </w:r>
            <w:r w:rsidR="00631ECB" w:rsidRPr="007A6D48">
              <w:rPr>
                <w:rFonts w:asciiTheme="minorHAnsi" w:eastAsia="MS Gothic" w:hAnsi="MS Gothic" w:cstheme="minorHAnsi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4C4438" w:rsidRPr="007A6D48" w:rsidTr="00F75A6D">
        <w:trPr>
          <w:trHeight w:val="508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438" w:rsidRPr="007A6D48" w:rsidRDefault="004C4438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 xml:space="preserve">6. Καταγράφονται στο ΜΗΦΑΕ όλες οι απαραίτητες πληροφορίες </w:t>
            </w:r>
            <w:r w:rsidR="003F24A0">
              <w:rPr>
                <w:rFonts w:asciiTheme="minorHAnsi" w:hAnsiTheme="minorHAnsi" w:cstheme="minorHAnsi"/>
              </w:rPr>
              <w:t xml:space="preserve">σύμφωνα με το </w:t>
            </w:r>
            <w:r w:rsidRPr="007A6D48">
              <w:rPr>
                <w:rFonts w:asciiTheme="minorHAnsi" w:hAnsiTheme="minorHAnsi" w:cstheme="minorHAnsi"/>
              </w:rPr>
              <w:t xml:space="preserve">άρθρο 108 </w:t>
            </w:r>
            <w:r w:rsidR="003F24A0">
              <w:rPr>
                <w:rFonts w:asciiTheme="minorHAnsi" w:hAnsiTheme="minorHAnsi" w:cstheme="minorHAnsi"/>
              </w:rPr>
              <w:t xml:space="preserve">του </w:t>
            </w:r>
            <w:r w:rsidRPr="007A6D48">
              <w:rPr>
                <w:rFonts w:asciiTheme="minorHAnsi" w:hAnsiTheme="minorHAnsi" w:cstheme="minorHAnsi"/>
              </w:rPr>
              <w:t>Καν.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38" w:rsidRPr="007A6D48" w:rsidRDefault="004C4438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38" w:rsidRPr="007A6D48" w:rsidRDefault="004C4438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438" w:rsidRPr="007A6D48" w:rsidRDefault="004C4438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7E3109" w:rsidRPr="007A6D48" w:rsidTr="00F75A6D">
        <w:trPr>
          <w:trHeight w:val="508"/>
        </w:trPr>
        <w:tc>
          <w:tcPr>
            <w:tcW w:w="6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E3109" w:rsidRPr="007A6D48" w:rsidRDefault="007E3109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E3109" w:rsidRPr="007A6D48" w:rsidRDefault="007E3109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E3109" w:rsidRPr="007A6D48" w:rsidRDefault="007E3109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E3109" w:rsidRPr="007A6D48" w:rsidRDefault="007E3109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4A5C55" w:rsidRPr="007A6D48" w:rsidTr="00F75A6D">
        <w:trPr>
          <w:trHeight w:val="5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numPr>
                <w:ilvl w:val="0"/>
                <w:numId w:val="5"/>
              </w:numPr>
              <w:spacing w:before="120" w:after="120" w:line="271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ΦΑΡΜΑΚΕΥΤΙΚΑ ΠΡΟΙΟΝΤΑ-</w:t>
            </w:r>
            <w:r w:rsidRPr="007A6D48">
              <w:rPr>
                <w:rFonts w:asciiTheme="minorHAnsi" w:hAnsiTheme="minorHAnsi" w:cstheme="minorHAnsi"/>
                <w:b/>
              </w:rPr>
              <w:t>ΧΡΟΝΟ</w:t>
            </w:r>
            <w:r>
              <w:rPr>
                <w:rFonts w:asciiTheme="minorHAnsi" w:hAnsiTheme="minorHAnsi" w:cstheme="minorHAnsi"/>
                <w:b/>
              </w:rPr>
              <w:t>Ι</w:t>
            </w:r>
            <w:r w:rsidRPr="007A6D48">
              <w:rPr>
                <w:rFonts w:asciiTheme="minorHAnsi" w:hAnsiTheme="minorHAnsi" w:cstheme="minorHAnsi"/>
                <w:b/>
              </w:rPr>
              <w:t xml:space="preserve"> ΑΝΑΜΟΝΗΣ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4A5C55" w:rsidRDefault="004A5C55" w:rsidP="002F589D">
            <w:pPr>
              <w:pStyle w:val="TableParagraph"/>
              <w:spacing w:before="120" w:after="120" w:line="271" w:lineRule="auto"/>
              <w:ind w:left="119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5"/>
              </w:rPr>
              <w:t>ΝΑΙ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4A5C55" w:rsidRDefault="004A5C55" w:rsidP="002F589D">
            <w:pPr>
              <w:pStyle w:val="TableParagraph"/>
              <w:spacing w:before="120" w:after="120" w:line="271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5"/>
              </w:rPr>
              <w:t>ΟΧΙ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C55" w:rsidRPr="004A5C55" w:rsidRDefault="004A5C55" w:rsidP="002F589D">
            <w:pPr>
              <w:pStyle w:val="TableParagraph"/>
              <w:spacing w:before="120" w:after="120" w:line="271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4A5C55">
              <w:rPr>
                <w:rFonts w:asciiTheme="minorHAnsi" w:hAnsiTheme="minorHAnsi" w:cstheme="minorHAnsi"/>
                <w:b/>
                <w:spacing w:val="-5"/>
              </w:rPr>
              <w:t>ΠΑΡΑΤΗΡΗΣΕΙΣ</w:t>
            </w:r>
          </w:p>
        </w:tc>
      </w:tr>
      <w:tr w:rsidR="004A5C55" w:rsidRPr="007A6D48" w:rsidTr="00F75A6D">
        <w:trPr>
          <w:trHeight w:val="1236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B55E85" w:rsidP="0090223A">
            <w:pPr>
              <w:pStyle w:val="TableParagraph"/>
              <w:spacing w:before="120" w:after="120" w:line="271" w:lineRule="auto"/>
              <w:ind w:left="142" w:righ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4A5C55" w:rsidRPr="007A6D48">
              <w:rPr>
                <w:rFonts w:asciiTheme="minorHAnsi" w:hAnsiTheme="minorHAnsi" w:cstheme="minorHAnsi"/>
              </w:rPr>
              <w:t>. Διαπιστώθηκε αποθήκευση ή/και χρήση</w:t>
            </w:r>
            <w:r w:rsidR="004A5C55">
              <w:rPr>
                <w:rFonts w:asciiTheme="minorHAnsi" w:hAnsiTheme="minorHAnsi" w:cstheme="minorHAnsi"/>
              </w:rPr>
              <w:t xml:space="preserve"> κ</w:t>
            </w:r>
            <w:r w:rsidR="004A5C55" w:rsidRPr="007A6D48">
              <w:rPr>
                <w:rFonts w:asciiTheme="minorHAnsi" w:hAnsiTheme="minorHAnsi" w:cstheme="minorHAnsi"/>
              </w:rPr>
              <w:t>τηνιατρικών φαρμακευτικών προϊόντων χωρίς άδεια κυκλοφορίας</w:t>
            </w:r>
            <w:r w:rsidR="004A5C55">
              <w:rPr>
                <w:rFonts w:asciiTheme="minorHAnsi" w:hAnsiTheme="minorHAnsi" w:cstheme="minorHAnsi"/>
              </w:rPr>
              <w:t>;</w:t>
            </w:r>
            <w:r w:rsidR="004A5C55" w:rsidRPr="007A6D48">
              <w:rPr>
                <w:rFonts w:asciiTheme="minorHAnsi" w:hAnsiTheme="minorHAnsi" w:cstheme="minorHAnsi"/>
              </w:rPr>
              <w:t xml:space="preserve"> </w:t>
            </w:r>
          </w:p>
          <w:p w:rsidR="004A5C55" w:rsidRPr="007A6D48" w:rsidRDefault="004A5C55" w:rsidP="0090223A">
            <w:pPr>
              <w:pStyle w:val="TableParagraph"/>
              <w:spacing w:before="120" w:after="120" w:line="271" w:lineRule="auto"/>
              <w:ind w:left="142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 xml:space="preserve"> (εάν ναι, αναφέρατε στις παρατηρήσεις σκεύασμα, περιεκτικότητα, δραστική ουσία, είδος ζώου που προορίζεται, χώρα προέλευσης και ποσότητα)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4A5C55" w:rsidRPr="007A6D48" w:rsidTr="00F75A6D">
        <w:trPr>
          <w:trHeight w:val="1236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B55E85" w:rsidP="00457F1D">
            <w:pPr>
              <w:pStyle w:val="TableParagraph"/>
              <w:spacing w:before="120" w:after="120" w:line="271" w:lineRule="auto"/>
              <w:ind w:left="142" w:right="1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4A5C55">
              <w:rPr>
                <w:rFonts w:asciiTheme="minorHAnsi" w:hAnsiTheme="minorHAnsi" w:cstheme="minorHAnsi"/>
              </w:rPr>
              <w:t>.</w:t>
            </w:r>
            <w:r w:rsidR="004A5C55" w:rsidRPr="007A6D48">
              <w:rPr>
                <w:rFonts w:asciiTheme="minorHAnsi" w:hAnsiTheme="minorHAnsi" w:cstheme="minorHAnsi"/>
              </w:rPr>
              <w:t xml:space="preserve"> Διαπιστώθηκε αποθήκευση ή</w:t>
            </w:r>
            <w:r w:rsidR="004A5C55">
              <w:rPr>
                <w:rFonts w:asciiTheme="minorHAnsi" w:hAnsiTheme="minorHAnsi" w:cstheme="minorHAnsi"/>
              </w:rPr>
              <w:t>/και</w:t>
            </w:r>
            <w:r w:rsidR="004A5C55" w:rsidRPr="007A6D48">
              <w:rPr>
                <w:rFonts w:asciiTheme="minorHAnsi" w:hAnsiTheme="minorHAnsi" w:cstheme="minorHAnsi"/>
              </w:rPr>
              <w:t xml:space="preserve"> χρήση αντιμικροβιακών ουσιών που απαγορεύονται από τον Κανονισμό (ΕΕ) 2022/1255</w:t>
            </w:r>
            <w:r w:rsidR="00457F1D">
              <w:rPr>
                <w:rFonts w:asciiTheme="minorHAnsi" w:hAnsiTheme="minorHAnsi" w:cstheme="minorHAnsi"/>
              </w:rPr>
              <w:t xml:space="preserve">; </w:t>
            </w:r>
            <w:r w:rsidR="004A5C55" w:rsidRPr="007A6D48">
              <w:rPr>
                <w:rFonts w:asciiTheme="minorHAnsi" w:hAnsiTheme="minorHAnsi" w:cstheme="minorHAnsi"/>
              </w:rPr>
              <w:t>(</w:t>
            </w:r>
            <w:r w:rsidR="001268DD" w:rsidRPr="001268DD">
              <w:rPr>
                <w:rFonts w:asciiTheme="minorHAnsi" w:hAnsiTheme="minorHAnsi" w:cstheme="minorHAnsi"/>
              </w:rPr>
              <w:t xml:space="preserve">εάν ναι, </w:t>
            </w:r>
            <w:r w:rsidR="00833634">
              <w:rPr>
                <w:rFonts w:asciiTheme="minorHAnsi" w:hAnsiTheme="minorHAnsi" w:cstheme="minorHAnsi"/>
              </w:rPr>
              <w:t>α</w:t>
            </w:r>
            <w:r w:rsidR="004A5C55" w:rsidRPr="007A6D48">
              <w:rPr>
                <w:rFonts w:asciiTheme="minorHAnsi" w:hAnsiTheme="minorHAnsi" w:cstheme="minorHAnsi"/>
              </w:rPr>
              <w:t>ναφέρατε σκεύασμα, περιεκτικότητα, δραστική ουσία, είδος ζώου, ποσότητα)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4A5C55" w:rsidRPr="007A6D48" w:rsidTr="00F75A6D">
        <w:trPr>
          <w:trHeight w:val="1236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5" w:rsidRDefault="00B55E85" w:rsidP="0090223A">
            <w:pPr>
              <w:pStyle w:val="TableParagraph"/>
              <w:spacing w:before="120" w:after="120" w:line="271" w:lineRule="auto"/>
              <w:ind w:left="142" w:righ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A5C55">
              <w:rPr>
                <w:rFonts w:asciiTheme="minorHAnsi" w:hAnsiTheme="minorHAnsi" w:cstheme="minorHAnsi"/>
              </w:rPr>
              <w:t xml:space="preserve">. </w:t>
            </w:r>
            <w:r w:rsidR="004A5C55" w:rsidRPr="007A6D48">
              <w:rPr>
                <w:rFonts w:asciiTheme="minorHAnsi" w:hAnsiTheme="minorHAnsi" w:cstheme="minorHAnsi"/>
              </w:rPr>
              <w:t>Διαπιστώθηκε αποθήκευση ή/και χρήση</w:t>
            </w:r>
            <w:r w:rsidR="004A5C55">
              <w:rPr>
                <w:rFonts w:asciiTheme="minorHAnsi" w:hAnsiTheme="minorHAnsi" w:cstheme="minorHAnsi"/>
              </w:rPr>
              <w:t xml:space="preserve"> φ</w:t>
            </w:r>
            <w:r w:rsidR="004A5C55" w:rsidRPr="007A6D48">
              <w:rPr>
                <w:rFonts w:asciiTheme="minorHAnsi" w:hAnsiTheme="minorHAnsi" w:cstheme="minorHAnsi"/>
              </w:rPr>
              <w:t xml:space="preserve">αρμακευτικών προϊόντων για ανθρώπινη </w:t>
            </w:r>
            <w:r w:rsidR="004A5C55">
              <w:rPr>
                <w:rFonts w:asciiTheme="minorHAnsi" w:hAnsiTheme="minorHAnsi" w:cstheme="minorHAnsi"/>
              </w:rPr>
              <w:t>χρήση;</w:t>
            </w:r>
            <w:r w:rsidR="004A5C55" w:rsidRPr="007A6D48">
              <w:rPr>
                <w:rFonts w:asciiTheme="minorHAnsi" w:hAnsiTheme="minorHAnsi" w:cstheme="minorHAnsi"/>
              </w:rPr>
              <w:t xml:space="preserve"> </w:t>
            </w:r>
          </w:p>
          <w:p w:rsidR="004A5C55" w:rsidRPr="007A6D48" w:rsidRDefault="004A5C55" w:rsidP="0090223A">
            <w:pPr>
              <w:pStyle w:val="TableParagraph"/>
              <w:spacing w:before="120" w:after="120" w:line="271" w:lineRule="auto"/>
              <w:ind w:left="142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(εάν ναι, αναφέρατε στις παρατηρήσεις σκεύασμα, δραστική ουσία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4A5C55" w:rsidRPr="007A6D48" w:rsidTr="003F4D5C">
        <w:trPr>
          <w:trHeight w:val="618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5" w:rsidRPr="007A6D48" w:rsidRDefault="004A5C55" w:rsidP="0090223A">
            <w:pPr>
              <w:pStyle w:val="TableParagraph"/>
              <w:spacing w:before="120" w:after="120" w:line="271" w:lineRule="auto"/>
              <w:ind w:left="142" w:righ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55E85">
              <w:rPr>
                <w:rFonts w:asciiTheme="minorHAnsi" w:hAnsiTheme="minorHAnsi" w:cstheme="minorHAnsi"/>
              </w:rPr>
              <w:t>0</w:t>
            </w:r>
            <w:r w:rsidRPr="007A6D48">
              <w:rPr>
                <w:rFonts w:asciiTheme="minorHAnsi" w:hAnsiTheme="minorHAnsi" w:cstheme="minorHAnsi"/>
              </w:rPr>
              <w:t>. Διαπιστώθηκ</w:t>
            </w:r>
            <w:r>
              <w:rPr>
                <w:rFonts w:asciiTheme="minorHAnsi" w:hAnsiTheme="minorHAnsi" w:cstheme="minorHAnsi"/>
              </w:rPr>
              <w:t>ε</w:t>
            </w:r>
            <w:r w:rsidRPr="007A6D48">
              <w:rPr>
                <w:rFonts w:asciiTheme="minorHAnsi" w:hAnsiTheme="minorHAnsi" w:cstheme="minorHAnsi"/>
              </w:rPr>
              <w:t xml:space="preserve"> αποθήκευση  ή</w:t>
            </w:r>
            <w:r>
              <w:rPr>
                <w:rFonts w:asciiTheme="minorHAnsi" w:hAnsiTheme="minorHAnsi" w:cstheme="minorHAnsi"/>
              </w:rPr>
              <w:t>/και</w:t>
            </w:r>
            <w:r w:rsidRPr="007A6D48">
              <w:rPr>
                <w:rFonts w:asciiTheme="minorHAnsi" w:hAnsiTheme="minorHAnsi" w:cstheme="minorHAnsi"/>
              </w:rPr>
              <w:t xml:space="preserve">  χρήση κτηνιατρικ</w:t>
            </w:r>
            <w:r>
              <w:rPr>
                <w:rFonts w:asciiTheme="minorHAnsi" w:hAnsiTheme="minorHAnsi" w:cstheme="minorHAnsi"/>
              </w:rPr>
              <w:t>ών</w:t>
            </w:r>
            <w:r w:rsidRPr="007A6D48">
              <w:rPr>
                <w:rFonts w:asciiTheme="minorHAnsi" w:hAnsiTheme="minorHAnsi" w:cstheme="minorHAnsi"/>
              </w:rPr>
              <w:t xml:space="preserve"> φαρμακευτικ</w:t>
            </w:r>
            <w:r>
              <w:rPr>
                <w:rFonts w:asciiTheme="minorHAnsi" w:hAnsiTheme="minorHAnsi" w:cstheme="minorHAnsi"/>
              </w:rPr>
              <w:t xml:space="preserve">ών </w:t>
            </w:r>
            <w:r w:rsidRPr="007A6D48">
              <w:rPr>
                <w:rFonts w:asciiTheme="minorHAnsi" w:hAnsiTheme="minorHAnsi" w:cstheme="minorHAnsi"/>
              </w:rPr>
              <w:t>προϊόντ</w:t>
            </w:r>
            <w:r>
              <w:rPr>
                <w:rFonts w:asciiTheme="minorHAnsi" w:hAnsiTheme="minorHAnsi" w:cstheme="minorHAnsi"/>
              </w:rPr>
              <w:t>ων</w:t>
            </w:r>
            <w:r w:rsidRPr="007A6D48">
              <w:rPr>
                <w:rFonts w:asciiTheme="minorHAnsi" w:hAnsiTheme="minorHAnsi" w:cstheme="minorHAnsi"/>
              </w:rPr>
              <w:t xml:space="preserve"> ή φαρμακούχ</w:t>
            </w:r>
            <w:r>
              <w:rPr>
                <w:rFonts w:asciiTheme="minorHAnsi" w:hAnsiTheme="minorHAnsi" w:cstheme="minorHAnsi"/>
              </w:rPr>
              <w:t>ων</w:t>
            </w:r>
            <w:r w:rsidRPr="007A6D48">
              <w:rPr>
                <w:rFonts w:asciiTheme="minorHAnsi" w:hAnsiTheme="minorHAnsi" w:cstheme="minorHAnsi"/>
              </w:rPr>
              <w:t xml:space="preserve"> ζωοτροφ</w:t>
            </w:r>
            <w:r>
              <w:rPr>
                <w:rFonts w:asciiTheme="minorHAnsi" w:hAnsiTheme="minorHAnsi" w:cstheme="minorHAnsi"/>
              </w:rPr>
              <w:t>ών</w:t>
            </w:r>
            <w:r w:rsidRPr="007A6D48">
              <w:rPr>
                <w:rFonts w:asciiTheme="minorHAnsi" w:hAnsiTheme="minorHAnsi" w:cstheme="minorHAnsi"/>
              </w:rPr>
              <w:t xml:space="preserve"> χωρίς κτηνιατρική συνταγή 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C55" w:rsidRPr="007A6D48" w:rsidRDefault="004A5C5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</w:tbl>
    <w:p w:rsidR="00583693" w:rsidRPr="009062D4" w:rsidRDefault="00583693" w:rsidP="002F589D">
      <w:pPr>
        <w:pStyle w:val="TableParagraph"/>
        <w:spacing w:before="120" w:after="120" w:line="271" w:lineRule="auto"/>
        <w:ind w:left="143"/>
        <w:rPr>
          <w:rFonts w:asciiTheme="minorHAnsi" w:hAnsiTheme="minorHAnsi" w:cstheme="minorHAnsi"/>
        </w:rPr>
        <w:sectPr w:rsidR="00583693" w:rsidRPr="009062D4" w:rsidSect="00596581">
          <w:footerReference w:type="default" r:id="rId9"/>
          <w:type w:val="continuous"/>
          <w:pgSz w:w="11910" w:h="16840"/>
          <w:pgMar w:top="620" w:right="708" w:bottom="1611" w:left="566" w:header="0" w:footer="1180" w:gutter="0"/>
          <w:pgNumType w:start="1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709"/>
        <w:gridCol w:w="708"/>
        <w:gridCol w:w="2555"/>
      </w:tblGrid>
      <w:tr w:rsidR="00583693" w:rsidRPr="007A6D48" w:rsidTr="00F75A6D">
        <w:trPr>
          <w:trHeight w:val="30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CC6EAA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1</w:t>
            </w:r>
            <w:r w:rsidR="00B55E85">
              <w:rPr>
                <w:rFonts w:asciiTheme="minorHAnsi" w:hAnsiTheme="minorHAnsi" w:cstheme="minorHAnsi"/>
              </w:rPr>
              <w:t>1</w:t>
            </w:r>
            <w:r w:rsidR="0097519C" w:rsidRPr="007A6D48">
              <w:rPr>
                <w:rFonts w:asciiTheme="minorHAnsi" w:hAnsiTheme="minorHAnsi" w:cstheme="minorHAnsi"/>
              </w:rPr>
              <w:t xml:space="preserve">. Διαπιστώθηκε η χρήση κτηνιατρικού φαρμακευτικού προϊόντος ή </w:t>
            </w:r>
            <w:r w:rsidR="003D7397" w:rsidRPr="007A6D48">
              <w:rPr>
                <w:rFonts w:asciiTheme="minorHAnsi" w:hAnsiTheme="minorHAnsi" w:cstheme="minorHAnsi"/>
              </w:rPr>
              <w:t xml:space="preserve"> </w:t>
            </w:r>
            <w:r w:rsidR="0097519C" w:rsidRPr="007A6D48">
              <w:rPr>
                <w:rFonts w:asciiTheme="minorHAnsi" w:hAnsiTheme="minorHAnsi" w:cstheme="minorHAnsi"/>
              </w:rPr>
              <w:t>φαρμακούχου</w:t>
            </w:r>
            <w:r w:rsidR="007F3D6E">
              <w:rPr>
                <w:rFonts w:asciiTheme="minorHAnsi" w:hAnsiTheme="minorHAnsi" w:cstheme="minorHAnsi"/>
              </w:rPr>
              <w:t xml:space="preserve"> </w:t>
            </w:r>
            <w:r w:rsidR="0097519C" w:rsidRPr="007A6D48">
              <w:rPr>
                <w:rFonts w:asciiTheme="minorHAnsi" w:hAnsiTheme="minorHAnsi" w:cstheme="minorHAnsi"/>
              </w:rPr>
              <w:t xml:space="preserve">ζωοτροφής </w:t>
            </w:r>
            <w:r w:rsidRPr="007A6D48">
              <w:rPr>
                <w:rFonts w:asciiTheme="minorHAnsi" w:hAnsiTheme="minorHAnsi" w:cstheme="minorHAnsi"/>
              </w:rPr>
              <w:t>σε</w:t>
            </w:r>
            <w:r w:rsidR="0097519C" w:rsidRPr="007A6D48">
              <w:rPr>
                <w:rFonts w:asciiTheme="minorHAnsi" w:hAnsiTheme="minorHAnsi" w:cstheme="minorHAnsi"/>
              </w:rPr>
              <w:t xml:space="preserve"> δοσολογία</w:t>
            </w:r>
            <w:r w:rsidR="007F3D6E">
              <w:rPr>
                <w:rFonts w:asciiTheme="minorHAnsi" w:hAnsiTheme="minorHAnsi" w:cstheme="minorHAnsi"/>
              </w:rPr>
              <w:t xml:space="preserve"> ή </w:t>
            </w:r>
            <w:r w:rsidR="0097519C" w:rsidRPr="007A6D48">
              <w:rPr>
                <w:rFonts w:asciiTheme="minorHAnsi" w:hAnsiTheme="minorHAnsi" w:cstheme="minorHAnsi"/>
              </w:rPr>
              <w:t xml:space="preserve">διάρκεια χορήγησης </w:t>
            </w:r>
            <w:r w:rsidR="007F3D6E">
              <w:rPr>
                <w:rFonts w:asciiTheme="minorHAnsi" w:hAnsiTheme="minorHAnsi" w:cstheme="minorHAnsi"/>
              </w:rPr>
              <w:t xml:space="preserve">ή </w:t>
            </w:r>
            <w:r w:rsidR="007F3D6E" w:rsidRPr="007F3D6E">
              <w:rPr>
                <w:rFonts w:asciiTheme="minorHAnsi" w:hAnsiTheme="minorHAnsi" w:cstheme="minorHAnsi"/>
              </w:rPr>
              <w:t xml:space="preserve">οδό χορήγησης </w:t>
            </w:r>
            <w:r w:rsidR="0097519C" w:rsidRPr="007A6D48">
              <w:rPr>
                <w:rFonts w:asciiTheme="minorHAnsi" w:hAnsiTheme="minorHAnsi" w:cstheme="minorHAnsi"/>
              </w:rPr>
              <w:t xml:space="preserve">διαφορετική από εκείνη που αναγράφεται στην </w:t>
            </w:r>
            <w:r w:rsidR="0097519C" w:rsidRPr="007A6D48">
              <w:rPr>
                <w:rFonts w:asciiTheme="minorHAnsi" w:hAnsiTheme="minorHAnsi" w:cstheme="minorHAnsi"/>
              </w:rPr>
              <w:lastRenderedPageBreak/>
              <w:t>αντίστοιχη κτηνιατρική συνταγή</w:t>
            </w:r>
            <w:r w:rsidR="00E956C2" w:rsidRPr="007A6D48">
              <w:rPr>
                <w:rFonts w:asciiTheme="minorHAnsi" w:hAnsiTheme="minorHAnsi" w:cstheme="minorHAnsi"/>
              </w:rPr>
              <w:t xml:space="preserve"> ή στο φύλλο οδηγιών του προϊόντος </w:t>
            </w:r>
            <w:r w:rsidR="0097519C" w:rsidRPr="007A6D48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D69" w:rsidRPr="007A6D48" w:rsidRDefault="00E956C2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1</w:t>
            </w:r>
            <w:r w:rsidR="00B55E85">
              <w:rPr>
                <w:rFonts w:asciiTheme="minorHAnsi" w:hAnsiTheme="minorHAnsi" w:cstheme="minorHAnsi"/>
              </w:rPr>
              <w:t>2</w:t>
            </w:r>
            <w:r w:rsidR="00CD199E" w:rsidRPr="007A6D48">
              <w:rPr>
                <w:rFonts w:asciiTheme="minorHAnsi" w:hAnsiTheme="minorHAnsi" w:cstheme="minorHAnsi"/>
              </w:rPr>
              <w:t xml:space="preserve">. </w:t>
            </w:r>
            <w:r w:rsidR="00730D69" w:rsidRPr="007A6D48">
              <w:rPr>
                <w:rFonts w:asciiTheme="minorHAnsi" w:hAnsiTheme="minorHAnsi" w:cstheme="minorHAnsi"/>
              </w:rPr>
              <w:t>Διαπιστώθηκε η χρήση κτηνιατρικού φαρμακευτικού προϊόντος ή φαρμακούχου ζωοτροφής σε είδος ζώου διαφορετικό από εκείνο που ανα</w:t>
            </w:r>
            <w:r w:rsidR="007F3D6E">
              <w:rPr>
                <w:rFonts w:asciiTheme="minorHAnsi" w:hAnsiTheme="minorHAnsi" w:cstheme="minorHAnsi"/>
              </w:rPr>
              <w:t>γράφεται</w:t>
            </w:r>
            <w:r w:rsidR="00730D69" w:rsidRPr="007A6D48">
              <w:rPr>
                <w:rFonts w:asciiTheme="minorHAnsi" w:hAnsiTheme="minorHAnsi" w:cstheme="minorHAnsi"/>
              </w:rPr>
              <w:t xml:space="preserve"> στην κτηνιατρική συνταγή ή προβλέπεται στην άδεια κυκλοφορίας του προϊόντος;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B55E85" w:rsidRPr="007A6D48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E85" w:rsidRPr="007A6D48" w:rsidRDefault="00B55E85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55E85">
              <w:rPr>
                <w:rFonts w:asciiTheme="minorHAnsi" w:hAnsiTheme="minorHAnsi" w:cstheme="minorHAnsi"/>
              </w:rPr>
              <w:t>.  Διαπιστώθηκε η τήρηση του χρόνου αναμονής των χρησιμοποιούμενων κτηνιατρικών φαρμακευτικών προϊόντων/φαρμακούχων ζωοτροφών;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85" w:rsidRPr="007A6D48" w:rsidRDefault="00B55E8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85" w:rsidRPr="007A6D48" w:rsidRDefault="00B55E8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E85" w:rsidRPr="007A6D48" w:rsidRDefault="00B55E85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83693" w:rsidRPr="007A6D48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730D69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>1</w:t>
            </w:r>
            <w:r w:rsidR="00B55E85">
              <w:rPr>
                <w:rFonts w:asciiTheme="minorHAnsi" w:hAnsiTheme="minorHAnsi" w:cstheme="minorHAnsi"/>
              </w:rPr>
              <w:t>4</w:t>
            </w:r>
            <w:r w:rsidR="00CD199E" w:rsidRPr="007A6D48">
              <w:rPr>
                <w:rFonts w:asciiTheme="minorHAnsi" w:hAnsiTheme="minorHAnsi" w:cstheme="minorHAnsi"/>
              </w:rPr>
              <w:t>. Βρέθηκαν κτηνιατρικά φαρμακευτικά προϊόντα μετά την ημερομηνία λήξης τους ;</w:t>
            </w:r>
          </w:p>
          <w:p w:rsidR="00583693" w:rsidRPr="007A6D48" w:rsidRDefault="00CD199E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</w:rPr>
              <w:t xml:space="preserve">(εάν  ναι,  αναφέρατε  στις  παρατηρήσεις  σκεύασμα,  </w:t>
            </w:r>
            <w:proofErr w:type="spellStart"/>
            <w:r w:rsidRPr="007A6D48">
              <w:rPr>
                <w:rFonts w:asciiTheme="minorHAnsi" w:hAnsiTheme="minorHAnsi" w:cstheme="minorHAnsi"/>
              </w:rPr>
              <w:t>Νο</w:t>
            </w:r>
            <w:proofErr w:type="spellEnd"/>
            <w:r w:rsidRPr="007A6D48">
              <w:rPr>
                <w:rFonts w:asciiTheme="minorHAnsi" w:hAnsiTheme="minorHAnsi" w:cstheme="minorHAnsi"/>
              </w:rPr>
              <w:t xml:space="preserve">  παρτίδας,</w:t>
            </w:r>
            <w:r w:rsidR="0090223A">
              <w:rPr>
                <w:rFonts w:asciiTheme="minorHAnsi" w:hAnsiTheme="minorHAnsi" w:cstheme="minorHAnsi"/>
              </w:rPr>
              <w:t xml:space="preserve"> </w:t>
            </w:r>
            <w:r w:rsidRPr="007A6D48">
              <w:rPr>
                <w:rFonts w:asciiTheme="minorHAnsi" w:hAnsiTheme="minorHAnsi" w:cstheme="minorHAnsi"/>
              </w:rPr>
              <w:t>ποσότητα και ημερομηνία λήξης)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3693" w:rsidRPr="007A6D48" w:rsidRDefault="00583693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F7FD7" w:rsidRPr="00596581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t>15. Χρησιμοποιούνται συστηματικά αντιμικροβιακά φαρμακευτικά προϊόντα;</w:t>
            </w:r>
          </w:p>
          <w:p w:rsidR="00EF7FD7" w:rsidRPr="00596581" w:rsidRDefault="00EF7FD7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  <w:highlight w:val="yellow"/>
              </w:rPr>
            </w:pPr>
            <w:r w:rsidRPr="00596581">
              <w:rPr>
                <w:rFonts w:asciiTheme="minorHAnsi" w:hAnsiTheme="minorHAnsi" w:cstheme="minorHAnsi"/>
              </w:rPr>
              <w:t>(Να αξιολογηθεί η συχνότητα, οι ενδείξεις και η τάση χρήση</w:t>
            </w:r>
            <w:r w:rsidR="00102BB5" w:rsidRPr="00596581">
              <w:rPr>
                <w:rFonts w:asciiTheme="minorHAnsi" w:hAnsiTheme="minorHAnsi" w:cstheme="minorHAnsi"/>
              </w:rPr>
              <w:t>ς</w:t>
            </w:r>
            <w:r w:rsidRPr="0059658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024746" w:rsidRPr="00596581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746" w:rsidRPr="00596581" w:rsidRDefault="00024746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t>16. Υπάρχει ένδειξη συστηματικής χρήσης αντιμικροβιακών με σκοπό την κάλυψη ανεπαρκών συνθηκών υγιεινής, φροντίδας ή διαχείρισης της εκτροφής</w:t>
            </w:r>
            <w:r w:rsidR="00CD44B4" w:rsidRPr="00596581">
              <w:rPr>
                <w:rFonts w:asciiTheme="minorHAnsi" w:hAnsiTheme="minorHAnsi" w:cstheme="minorHAnsi"/>
              </w:rPr>
              <w:t xml:space="preserve"> κατά παράβαση </w:t>
            </w:r>
            <w:r w:rsidRPr="00596581">
              <w:rPr>
                <w:rFonts w:asciiTheme="minorHAnsi" w:hAnsiTheme="minorHAnsi" w:cstheme="minorHAnsi"/>
              </w:rPr>
              <w:t>το</w:t>
            </w:r>
            <w:r w:rsidR="00CD44B4" w:rsidRPr="00596581">
              <w:rPr>
                <w:rFonts w:asciiTheme="minorHAnsi" w:hAnsiTheme="minorHAnsi" w:cstheme="minorHAnsi"/>
              </w:rPr>
              <w:t>υ</w:t>
            </w:r>
            <w:r w:rsidRPr="00596581">
              <w:rPr>
                <w:rFonts w:asciiTheme="minorHAnsi" w:hAnsiTheme="minorHAnsi" w:cstheme="minorHAnsi"/>
              </w:rPr>
              <w:t xml:space="preserve"> άρθρο</w:t>
            </w:r>
            <w:r w:rsidR="00CD44B4" w:rsidRPr="00596581">
              <w:rPr>
                <w:rFonts w:asciiTheme="minorHAnsi" w:hAnsiTheme="minorHAnsi" w:cstheme="minorHAnsi"/>
              </w:rPr>
              <w:t>υ</w:t>
            </w:r>
            <w:r w:rsidRPr="00596581">
              <w:rPr>
                <w:rFonts w:asciiTheme="minorHAnsi" w:hAnsiTheme="minorHAnsi" w:cstheme="minorHAnsi"/>
              </w:rPr>
              <w:t xml:space="preserve"> 107 παρ. 1</w:t>
            </w:r>
            <w:r w:rsidR="0025223A" w:rsidRPr="00596581">
              <w:rPr>
                <w:rFonts w:asciiTheme="minorHAnsi" w:hAnsiTheme="minorHAnsi" w:cstheme="minorHAnsi"/>
              </w:rPr>
              <w:t xml:space="preserve"> και 2</w:t>
            </w:r>
            <w:r w:rsidRPr="00596581">
              <w:rPr>
                <w:rFonts w:asciiTheme="minorHAnsi" w:hAnsiTheme="minorHAnsi" w:cstheme="minorHAnsi"/>
              </w:rPr>
              <w:t xml:space="preserve"> του</w:t>
            </w:r>
            <w:r w:rsidRPr="00596581">
              <w:t xml:space="preserve"> </w:t>
            </w:r>
            <w:r w:rsidRPr="00596581">
              <w:rPr>
                <w:rFonts w:asciiTheme="minorHAnsi" w:hAnsiTheme="minorHAnsi" w:cstheme="minorHAnsi"/>
              </w:rPr>
              <w:t>Κανονισμού (ΕΕ)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46" w:rsidRPr="00596581" w:rsidRDefault="00024746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46" w:rsidRPr="00596581" w:rsidRDefault="00024746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746" w:rsidRPr="00596581" w:rsidRDefault="00024746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F7FD7" w:rsidRPr="00596581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  <w:highlight w:val="yellow"/>
              </w:rPr>
            </w:pPr>
            <w:r w:rsidRPr="00596581">
              <w:rPr>
                <w:rFonts w:asciiTheme="minorHAnsi" w:hAnsiTheme="minorHAnsi" w:cstheme="minorHAnsi"/>
              </w:rPr>
              <w:t>1</w:t>
            </w:r>
            <w:r w:rsidR="007E23F5" w:rsidRPr="00596581">
              <w:rPr>
                <w:rFonts w:asciiTheme="minorHAnsi" w:hAnsiTheme="minorHAnsi" w:cstheme="minorHAnsi"/>
              </w:rPr>
              <w:t>7</w:t>
            </w:r>
            <w:r w:rsidRPr="00596581">
              <w:rPr>
                <w:rFonts w:asciiTheme="minorHAnsi" w:hAnsiTheme="minorHAnsi" w:cstheme="minorHAnsi"/>
              </w:rPr>
              <w:t xml:space="preserve">. Χρησιμοποιούνται αντιμικροβιακά για σκοπούς προφύλαξης ή </w:t>
            </w:r>
            <w:proofErr w:type="spellStart"/>
            <w:r w:rsidRPr="00596581">
              <w:rPr>
                <w:rFonts w:asciiTheme="minorHAnsi" w:hAnsiTheme="minorHAnsi" w:cstheme="minorHAnsi"/>
              </w:rPr>
              <w:t>μεταφύλαξης</w:t>
            </w:r>
            <w:proofErr w:type="spellEnd"/>
            <w:r w:rsidRPr="00596581">
              <w:rPr>
                <w:rFonts w:asciiTheme="minorHAnsi" w:hAnsiTheme="minorHAnsi" w:cstheme="minorHAnsi"/>
              </w:rPr>
              <w:t xml:space="preserve">, σύμφωνα με </w:t>
            </w:r>
            <w:r w:rsidR="00CD2F90">
              <w:rPr>
                <w:rFonts w:asciiTheme="minorHAnsi" w:hAnsiTheme="minorHAnsi" w:cstheme="minorHAnsi"/>
              </w:rPr>
              <w:t xml:space="preserve">τις προϋποθέσεις </w:t>
            </w:r>
            <w:r w:rsidRPr="00596581">
              <w:rPr>
                <w:rFonts w:asciiTheme="minorHAnsi" w:hAnsiTheme="minorHAnsi" w:cstheme="minorHAnsi"/>
              </w:rPr>
              <w:t>το</w:t>
            </w:r>
            <w:r w:rsidR="00CD2F90">
              <w:rPr>
                <w:rFonts w:asciiTheme="minorHAnsi" w:hAnsiTheme="minorHAnsi" w:cstheme="minorHAnsi"/>
              </w:rPr>
              <w:t>υ</w:t>
            </w:r>
            <w:r w:rsidRPr="00596581">
              <w:rPr>
                <w:rFonts w:asciiTheme="minorHAnsi" w:hAnsiTheme="minorHAnsi" w:cstheme="minorHAnsi"/>
              </w:rPr>
              <w:t xml:space="preserve"> άρθρο</w:t>
            </w:r>
            <w:r w:rsidR="00CD2F90">
              <w:rPr>
                <w:rFonts w:asciiTheme="minorHAnsi" w:hAnsiTheme="minorHAnsi" w:cstheme="minorHAnsi"/>
              </w:rPr>
              <w:t>υ</w:t>
            </w:r>
            <w:r w:rsidRPr="00596581">
              <w:rPr>
                <w:rFonts w:asciiTheme="minorHAnsi" w:hAnsiTheme="minorHAnsi" w:cstheme="minorHAnsi"/>
              </w:rPr>
              <w:t xml:space="preserve"> 10</w:t>
            </w:r>
            <w:r w:rsidR="00180971" w:rsidRPr="00596581">
              <w:rPr>
                <w:rFonts w:asciiTheme="minorHAnsi" w:hAnsiTheme="minorHAnsi" w:cstheme="minorHAnsi"/>
              </w:rPr>
              <w:t>7</w:t>
            </w:r>
            <w:r w:rsidRPr="00596581">
              <w:rPr>
                <w:rFonts w:asciiTheme="minorHAnsi" w:hAnsiTheme="minorHAnsi" w:cstheme="minorHAnsi"/>
              </w:rPr>
              <w:t xml:space="preserve"> του Κανονισμού (ΕΕ)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F7FD7" w:rsidRPr="00596581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D54F25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  <w:highlight w:val="yellow"/>
              </w:rPr>
            </w:pPr>
            <w:r w:rsidRPr="00596581">
              <w:rPr>
                <w:rFonts w:asciiTheme="minorHAnsi" w:hAnsiTheme="minorHAnsi" w:cstheme="minorHAnsi"/>
              </w:rPr>
              <w:t>1</w:t>
            </w:r>
            <w:r w:rsidR="007E23F5" w:rsidRPr="00596581">
              <w:rPr>
                <w:rFonts w:asciiTheme="minorHAnsi" w:hAnsiTheme="minorHAnsi" w:cstheme="minorHAnsi"/>
              </w:rPr>
              <w:t>8</w:t>
            </w:r>
            <w:r w:rsidRPr="00596581">
              <w:rPr>
                <w:rFonts w:asciiTheme="minorHAnsi" w:hAnsiTheme="minorHAnsi" w:cstheme="minorHAnsi"/>
              </w:rPr>
              <w:t>. Η χορήγηση φαρμάκων</w:t>
            </w:r>
            <w:r w:rsidR="0052345C" w:rsidRPr="00596581">
              <w:rPr>
                <w:rFonts w:asciiTheme="minorHAnsi" w:hAnsiTheme="minorHAnsi" w:cstheme="minorHAnsi"/>
              </w:rPr>
              <w:t>,</w:t>
            </w:r>
            <w:r w:rsidRPr="00596581">
              <w:rPr>
                <w:rFonts w:asciiTheme="minorHAnsi" w:hAnsiTheme="minorHAnsi" w:cstheme="minorHAnsi"/>
              </w:rPr>
              <w:t xml:space="preserve"> </w:t>
            </w:r>
            <w:r w:rsidR="0052345C" w:rsidRPr="00596581">
              <w:rPr>
                <w:rFonts w:asciiTheme="minorHAnsi" w:hAnsiTheme="minorHAnsi" w:cstheme="minorHAnsi"/>
              </w:rPr>
              <w:t xml:space="preserve">και ειδικά </w:t>
            </w:r>
            <w:r w:rsidR="00B36E43" w:rsidRPr="00596581">
              <w:rPr>
                <w:rFonts w:asciiTheme="minorHAnsi" w:hAnsiTheme="minorHAnsi" w:cstheme="minorHAnsi"/>
              </w:rPr>
              <w:t xml:space="preserve">των αντιμικροβιακών, </w:t>
            </w:r>
            <w:r w:rsidRPr="00596581">
              <w:rPr>
                <w:rFonts w:asciiTheme="minorHAnsi" w:hAnsiTheme="minorHAnsi" w:cstheme="minorHAnsi"/>
              </w:rPr>
              <w:t>περιορίζεται στην απαιτούμενη ποσότητα για τη συγκεκριμένη θεραπευτική αγωγή και μόνο για περιορισμένο χρονικό διάστημα σύμφωνα</w:t>
            </w:r>
            <w:r w:rsidR="009B157F" w:rsidRPr="00596581">
              <w:rPr>
                <w:rFonts w:asciiTheme="minorHAnsi" w:hAnsiTheme="minorHAnsi" w:cstheme="minorHAnsi"/>
              </w:rPr>
              <w:t xml:space="preserve"> με</w:t>
            </w:r>
            <w:r w:rsidRPr="00596581">
              <w:rPr>
                <w:rFonts w:asciiTheme="minorHAnsi" w:hAnsiTheme="minorHAnsi" w:cstheme="minorHAnsi"/>
              </w:rPr>
              <w:t xml:space="preserve"> </w:t>
            </w:r>
            <w:r w:rsidR="009B157F" w:rsidRPr="00596581">
              <w:rPr>
                <w:rFonts w:asciiTheme="minorHAnsi" w:hAnsiTheme="minorHAnsi" w:cstheme="minorHAnsi"/>
              </w:rPr>
              <w:t xml:space="preserve">την κτηνιατρική συνταγή και </w:t>
            </w:r>
            <w:r w:rsidRPr="00596581">
              <w:rPr>
                <w:rFonts w:asciiTheme="minorHAnsi" w:hAnsiTheme="minorHAnsi" w:cstheme="minorHAnsi"/>
              </w:rPr>
              <w:t xml:space="preserve">το άρθρο 105 παρ.6 του </w:t>
            </w:r>
            <w:r w:rsidR="00376193" w:rsidRPr="00596581">
              <w:rPr>
                <w:rFonts w:asciiTheme="minorHAnsi" w:hAnsiTheme="minorHAnsi" w:cstheme="minorHAnsi"/>
              </w:rPr>
              <w:t>Κ</w:t>
            </w:r>
            <w:r w:rsidRPr="00596581">
              <w:rPr>
                <w:rFonts w:asciiTheme="minorHAnsi" w:hAnsiTheme="minorHAnsi" w:cstheme="minorHAnsi"/>
              </w:rPr>
              <w:t>ανονισμού (ΕΕ)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F7FD7" w:rsidRPr="00596581" w:rsidTr="00F75A6D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376193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  <w:highlight w:val="yellow"/>
              </w:rPr>
            </w:pPr>
            <w:r w:rsidRPr="00596581">
              <w:rPr>
                <w:rFonts w:asciiTheme="minorHAnsi" w:hAnsiTheme="minorHAnsi" w:cstheme="minorHAnsi"/>
              </w:rPr>
              <w:t>1</w:t>
            </w:r>
            <w:r w:rsidR="007E23F5" w:rsidRPr="00596581">
              <w:rPr>
                <w:rFonts w:asciiTheme="minorHAnsi" w:hAnsiTheme="minorHAnsi" w:cstheme="minorHAnsi"/>
              </w:rPr>
              <w:t>9</w:t>
            </w:r>
            <w:r w:rsidRPr="00596581">
              <w:rPr>
                <w:rFonts w:asciiTheme="minorHAnsi" w:hAnsiTheme="minorHAnsi" w:cstheme="minorHAnsi"/>
              </w:rPr>
              <w:t>. Η χορήγηση αντιμικροβιακών για προφύλαξη περιορίζεται σε μεμονωμένο ζώο ή σε περιορισμένη ομάδα ζώων υψηλού κινδύνου, όπως προβλέπεται στο άρθρο 107 παρ. 3 του Κανονισμού (ΕΕ)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96581" w:rsidRPr="00596581" w:rsidTr="007E23F5">
        <w:trPr>
          <w:trHeight w:val="41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7E23F5" w:rsidP="0090223A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  <w:highlight w:val="yellow"/>
              </w:rPr>
            </w:pPr>
            <w:r w:rsidRPr="00596581">
              <w:rPr>
                <w:rFonts w:asciiTheme="minorHAnsi" w:hAnsiTheme="minorHAnsi" w:cstheme="minorHAnsi"/>
              </w:rPr>
              <w:t>20</w:t>
            </w:r>
            <w:r w:rsidR="00376193" w:rsidRPr="00596581">
              <w:rPr>
                <w:rFonts w:asciiTheme="minorHAnsi" w:hAnsiTheme="minorHAnsi" w:cstheme="minorHAnsi"/>
              </w:rPr>
              <w:t xml:space="preserve">. Η χορήγηση των αντιμικροβιακών για μεταφύλαξη περιορίζεται μόνον όταν ο κίνδυνος εξάπλωσης μιας </w:t>
            </w:r>
            <w:r w:rsidR="00F7736E" w:rsidRPr="00596581">
              <w:rPr>
                <w:rFonts w:asciiTheme="minorHAnsi" w:hAnsiTheme="minorHAnsi" w:cstheme="minorHAnsi"/>
              </w:rPr>
              <w:t xml:space="preserve">λοιμώδους </w:t>
            </w:r>
            <w:r w:rsidR="00376193" w:rsidRPr="00596581">
              <w:rPr>
                <w:rFonts w:asciiTheme="minorHAnsi" w:hAnsiTheme="minorHAnsi" w:cstheme="minorHAnsi"/>
              </w:rPr>
              <w:t>νόσου σε ομάδα ζώων είναι υψηλός και δεν υπάρχουν άλλες κατάλληλες εναλλακτικές λύσεις, σύμφωνα με το άρθρο 107 παρ. 4 του Κανονισμού (ΕΕ) 2019/6;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96581" w:rsidRPr="00596581" w:rsidTr="00EF44E7">
        <w:trPr>
          <w:trHeight w:val="1235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832" w:rsidRPr="00596581" w:rsidRDefault="000F483D" w:rsidP="00F029DF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lastRenderedPageBreak/>
              <w:t>2</w:t>
            </w:r>
            <w:r w:rsidR="007E23F5" w:rsidRPr="00596581">
              <w:rPr>
                <w:rFonts w:asciiTheme="minorHAnsi" w:hAnsiTheme="minorHAnsi" w:cstheme="minorHAnsi"/>
              </w:rPr>
              <w:t>1</w:t>
            </w:r>
            <w:r w:rsidRPr="00596581">
              <w:rPr>
                <w:rFonts w:asciiTheme="minorHAnsi" w:hAnsiTheme="minorHAnsi" w:cstheme="minorHAnsi"/>
              </w:rPr>
              <w:t>. Αιτιολογείται επαρκώς η χορήγηση αντιμικροβιακών για προφυλακτική ή μεταφυλακτική χρήση σύμφωνα με το άρθρο 107</w:t>
            </w:r>
            <w:r w:rsidR="00457F1D" w:rsidRPr="00596581">
              <w:rPr>
                <w:rFonts w:asciiTheme="minorHAnsi" w:hAnsiTheme="minorHAnsi" w:cstheme="minorHAnsi"/>
              </w:rPr>
              <w:t xml:space="preserve"> </w:t>
            </w:r>
            <w:r w:rsidRPr="00596581">
              <w:rPr>
                <w:rFonts w:asciiTheme="minorHAnsi" w:hAnsiTheme="minorHAnsi" w:cstheme="minorHAnsi"/>
              </w:rPr>
              <w:t>του Κανονισμού (ΕΕ) 2019/6;</w:t>
            </w:r>
          </w:p>
          <w:p w:rsidR="00EF7FD7" w:rsidRPr="00596581" w:rsidRDefault="000F483D" w:rsidP="00F029DF">
            <w:pPr>
              <w:pStyle w:val="TableParagraph"/>
              <w:spacing w:before="120" w:after="120" w:line="271" w:lineRule="auto"/>
              <w:ind w:left="143" w:right="149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t>(π.χ. επιδημιολογική κατάσταση, κ</w:t>
            </w:r>
            <w:r w:rsidR="00355B86" w:rsidRPr="00596581">
              <w:rPr>
                <w:rFonts w:asciiTheme="minorHAnsi" w:hAnsiTheme="minorHAnsi" w:cstheme="minorHAnsi"/>
              </w:rPr>
              <w:t>τηνιατρική διάγνωση</w:t>
            </w:r>
            <w:r w:rsidRPr="00596581">
              <w:rPr>
                <w:rFonts w:asciiTheme="minorHAnsi" w:hAnsiTheme="minorHAnsi" w:cstheme="minorHAnsi"/>
              </w:rPr>
              <w:t xml:space="preserve">, </w:t>
            </w:r>
            <w:r w:rsidR="00625BD0" w:rsidRPr="00596581">
              <w:rPr>
                <w:rFonts w:asciiTheme="minorHAnsi" w:hAnsiTheme="minorHAnsi" w:cstheme="minorHAnsi"/>
              </w:rPr>
              <w:t>αποτελέσματα</w:t>
            </w:r>
            <w:r w:rsidRPr="00596581">
              <w:rPr>
                <w:rFonts w:asciiTheme="minorHAnsi" w:hAnsiTheme="minorHAnsi" w:cstheme="minorHAnsi"/>
              </w:rPr>
              <w:t xml:space="preserve"> εργαστηριακών εξετάσεων, αντιβιογράμματος κ.λπ.)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FD7" w:rsidRPr="00596581" w:rsidRDefault="00EF7FD7" w:rsidP="002F589D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96581" w:rsidRPr="00596581" w:rsidTr="00EF44E7">
        <w:trPr>
          <w:trHeight w:val="455"/>
        </w:trPr>
        <w:tc>
          <w:tcPr>
            <w:tcW w:w="6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C3B" w:rsidRPr="00596581" w:rsidRDefault="00824C3B" w:rsidP="00824C3B">
            <w:pPr>
              <w:pStyle w:val="Web"/>
              <w:spacing w:before="240" w:after="240"/>
              <w:ind w:left="411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C3B" w:rsidRPr="00596581" w:rsidRDefault="00824C3B" w:rsidP="003F24A0">
            <w:pPr>
              <w:pStyle w:val="TableParagraph"/>
              <w:spacing w:before="240" w:after="240"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C3B" w:rsidRPr="00596581" w:rsidRDefault="00824C3B" w:rsidP="003F24A0">
            <w:pPr>
              <w:pStyle w:val="TableParagraph"/>
              <w:spacing w:before="240" w:after="240"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C3B" w:rsidRPr="00596581" w:rsidRDefault="00824C3B" w:rsidP="003F24A0">
            <w:pPr>
              <w:pStyle w:val="TableParagraph"/>
              <w:spacing w:before="240" w:after="240" w:line="268" w:lineRule="exact"/>
              <w:ind w:left="143"/>
              <w:rPr>
                <w:rFonts w:asciiTheme="minorHAnsi" w:hAnsiTheme="minorHAnsi" w:cstheme="minorHAnsi"/>
              </w:rPr>
            </w:pPr>
          </w:p>
        </w:tc>
      </w:tr>
      <w:tr w:rsidR="00596581" w:rsidRPr="00596581" w:rsidTr="00E61049">
        <w:trPr>
          <w:trHeight w:val="814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192643" w:rsidP="00202A3D">
            <w:pPr>
              <w:pStyle w:val="TableParagraph"/>
              <w:numPr>
                <w:ilvl w:val="0"/>
                <w:numId w:val="5"/>
              </w:numPr>
              <w:spacing w:before="240" w:after="240" w:line="268" w:lineRule="exact"/>
              <w:rPr>
                <w:rFonts w:asciiTheme="minorHAnsi" w:hAnsiTheme="minorHAnsi" w:cstheme="minorHAnsi"/>
                <w:b/>
              </w:rPr>
            </w:pPr>
            <w:r w:rsidRPr="00596581">
              <w:rPr>
                <w:rFonts w:asciiTheme="minorHAnsi" w:hAnsiTheme="minorHAnsi" w:cstheme="minorHAnsi"/>
                <w:b/>
              </w:rPr>
              <w:t xml:space="preserve">ΣΥΝΘΗΚΕΣ </w:t>
            </w:r>
            <w:r w:rsidR="00202A3D" w:rsidRPr="00596581">
              <w:rPr>
                <w:rFonts w:asciiTheme="minorHAnsi" w:hAnsiTheme="minorHAnsi" w:cstheme="minorHAnsi"/>
                <w:b/>
              </w:rPr>
              <w:t>ΥΓΙΕΙΝΗΣ ΚΑΙ ΕΚΤΡΟΦΗΣ ΤΩΝ ΖΩΩΝ</w:t>
            </w:r>
            <w:r w:rsidRPr="0059658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192643" w:rsidP="003F24A0">
            <w:pPr>
              <w:pStyle w:val="TableParagraph"/>
              <w:spacing w:before="240" w:after="240" w:line="267" w:lineRule="exact"/>
              <w:ind w:left="119"/>
              <w:rPr>
                <w:rFonts w:asciiTheme="minorHAnsi" w:hAnsiTheme="minorHAnsi" w:cstheme="minorHAnsi"/>
                <w:b/>
              </w:rPr>
            </w:pPr>
            <w:r w:rsidRPr="00596581">
              <w:rPr>
                <w:rFonts w:asciiTheme="minorHAnsi" w:hAnsiTheme="minorHAnsi" w:cstheme="minorHAnsi"/>
                <w:b/>
                <w:spacing w:val="-5"/>
              </w:rPr>
              <w:t>ΝΑΙ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192643" w:rsidP="003F24A0">
            <w:pPr>
              <w:pStyle w:val="TableParagraph"/>
              <w:spacing w:before="240" w:after="240" w:line="267" w:lineRule="exact"/>
              <w:ind w:left="117"/>
              <w:rPr>
                <w:rFonts w:asciiTheme="minorHAnsi" w:hAnsiTheme="minorHAnsi" w:cstheme="minorHAnsi"/>
                <w:b/>
              </w:rPr>
            </w:pPr>
            <w:r w:rsidRPr="00596581">
              <w:rPr>
                <w:rFonts w:asciiTheme="minorHAnsi" w:hAnsiTheme="minorHAnsi" w:cstheme="minorHAnsi"/>
                <w:b/>
                <w:spacing w:val="-5"/>
              </w:rPr>
              <w:t>ΟΧΙ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643" w:rsidRPr="00596581" w:rsidRDefault="00E61B52" w:rsidP="003F24A0">
            <w:pPr>
              <w:pStyle w:val="TableParagraph"/>
              <w:spacing w:before="240" w:after="240" w:line="267" w:lineRule="exact"/>
              <w:ind w:left="117"/>
              <w:rPr>
                <w:rFonts w:asciiTheme="minorHAnsi" w:hAnsiTheme="minorHAnsi" w:cstheme="minorHAnsi"/>
                <w:b/>
              </w:rPr>
            </w:pPr>
            <w:r w:rsidRPr="00596581">
              <w:rPr>
                <w:rFonts w:asciiTheme="minorHAnsi" w:hAnsiTheme="minorHAnsi" w:cstheme="minorHAnsi"/>
                <w:b/>
                <w:spacing w:val="-2"/>
              </w:rPr>
              <w:t>ΠΑΡΑΤΗΡΗΣΕΙΣ</w:t>
            </w:r>
          </w:p>
        </w:tc>
      </w:tr>
      <w:tr w:rsidR="00596581" w:rsidRPr="00596581" w:rsidTr="001F0013">
        <w:trPr>
          <w:trHeight w:val="1124"/>
        </w:trPr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5D001F" w:rsidP="00EF44E7">
            <w:pPr>
              <w:pStyle w:val="TableParagraph"/>
              <w:spacing w:before="120" w:after="120" w:line="271" w:lineRule="auto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22. </w:t>
            </w:r>
            <w:r w:rsidR="00E61B52" w:rsidRPr="00596581">
              <w:rPr>
                <w:rFonts w:asciiTheme="minorHAnsi" w:hAnsiTheme="minorHAnsi" w:cstheme="minorHAnsi"/>
              </w:rPr>
              <w:t>Συνθήκες υγιεινής των εγκαταστάσεων:</w:t>
            </w:r>
          </w:p>
          <w:p w:rsidR="00E61B52" w:rsidRPr="00596581" w:rsidRDefault="00E61B52" w:rsidP="00EF44E7">
            <w:pPr>
              <w:pStyle w:val="TableParagraph"/>
              <w:spacing w:before="120" w:after="120" w:line="271" w:lineRule="auto"/>
              <w:ind w:left="142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t>Επίπεδο καθαριότητας και υγιεινής:</w:t>
            </w:r>
          </w:p>
          <w:p w:rsidR="00E61B52" w:rsidRPr="00596581" w:rsidRDefault="00E61B52" w:rsidP="00EF44E7">
            <w:pPr>
              <w:pStyle w:val="TableParagraph"/>
              <w:spacing w:before="120" w:after="120" w:line="271" w:lineRule="auto"/>
              <w:ind w:left="142"/>
              <w:rPr>
                <w:rFonts w:asciiTheme="minorHAnsi" w:hAnsiTheme="minorHAnsi" w:cstheme="minorHAnsi"/>
              </w:rPr>
            </w:pPr>
            <w:r w:rsidRPr="00596581">
              <w:rPr>
                <w:rFonts w:asciiTheme="minorHAnsi" w:hAnsiTheme="minorHAnsi" w:cstheme="minorHAnsi"/>
              </w:rPr>
              <w:t xml:space="preserve"> 0: κακό </w:t>
            </w:r>
            <w:r w:rsidRPr="00596581">
              <w:rPr>
                <w:rFonts w:asciiTheme="minorHAnsi" w:eastAsia="MS Gothic" w:hAnsi="MS Gothic" w:cstheme="minorHAnsi"/>
              </w:rPr>
              <w:t>☐</w:t>
            </w:r>
            <w:r w:rsidRPr="00596581">
              <w:rPr>
                <w:rFonts w:asciiTheme="minorHAnsi" w:hAnsiTheme="minorHAnsi" w:cstheme="minorHAnsi"/>
              </w:rPr>
              <w:t xml:space="preserve">    1-2: μέτριο </w:t>
            </w:r>
            <w:r w:rsidRPr="00596581">
              <w:rPr>
                <w:rFonts w:asciiTheme="minorHAnsi" w:eastAsia="MS Gothic" w:hAnsi="MS Gothic" w:cstheme="minorHAnsi"/>
              </w:rPr>
              <w:t>☐</w:t>
            </w:r>
            <w:r w:rsidRPr="00596581">
              <w:rPr>
                <w:rFonts w:asciiTheme="minorHAnsi" w:hAnsiTheme="minorHAnsi" w:cstheme="minorHAnsi"/>
              </w:rPr>
              <w:t xml:space="preserve">    3: καλό </w:t>
            </w:r>
            <w:r w:rsidRPr="00596581">
              <w:rPr>
                <w:rFonts w:asciiTheme="minorHAnsi" w:eastAsia="MS Gothic" w:hAnsi="MS Gothic" w:cstheme="minorHAnsi"/>
              </w:rPr>
              <w:t>☐</w:t>
            </w:r>
            <w:r w:rsidRPr="00596581">
              <w:rPr>
                <w:rFonts w:asciiTheme="minorHAnsi" w:hAnsiTheme="minorHAnsi" w:cstheme="minorHAnsi"/>
              </w:rPr>
              <w:t xml:space="preserve">    4: πολύ καλό </w:t>
            </w:r>
            <w:r w:rsidRPr="00596581">
              <w:rPr>
                <w:rFonts w:asciiTheme="minorHAnsi" w:eastAsia="MS Gothic" w:hAnsi="MS Gothic" w:cstheme="minorHAnsi"/>
              </w:rPr>
              <w:t>☐</w:t>
            </w:r>
            <w:r w:rsidRPr="00596581">
              <w:rPr>
                <w:rFonts w:asciiTheme="minorHAnsi" w:hAnsiTheme="minorHAnsi" w:cstheme="minorHAnsi"/>
              </w:rPr>
              <w:t xml:space="preserve">    5: άριστο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B52" w:rsidRPr="00596581" w:rsidRDefault="00E61B52" w:rsidP="00E61B52">
            <w:pPr>
              <w:pStyle w:val="TableParagraph"/>
              <w:spacing w:before="120" w:after="120" w:line="271" w:lineRule="auto"/>
              <w:ind w:left="142"/>
              <w:rPr>
                <w:rFonts w:asciiTheme="minorHAnsi" w:hAnsiTheme="minorHAnsi" w:cstheme="minorHAnsi"/>
              </w:rPr>
            </w:pPr>
          </w:p>
        </w:tc>
      </w:tr>
      <w:tr w:rsidR="00596581" w:rsidRPr="00596581" w:rsidTr="00E61B52">
        <w:trPr>
          <w:trHeight w:val="691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5D001F" w:rsidP="00EF44E7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23. </w:t>
            </w:r>
            <w:r w:rsidR="00BC2551" w:rsidRPr="00596581">
              <w:rPr>
                <w:rFonts w:asciiTheme="minorHAnsi" w:hAnsiTheme="minorHAnsi" w:cstheme="minorHAnsi"/>
              </w:rPr>
              <w:t>Ο</w:t>
            </w:r>
            <w:r w:rsidR="00192643" w:rsidRPr="00596581">
              <w:rPr>
                <w:rFonts w:asciiTheme="minorHAnsi" w:hAnsiTheme="minorHAnsi" w:cstheme="minorHAnsi"/>
              </w:rPr>
              <w:t xml:space="preserve">ι συνθήκες εκτροφής </w:t>
            </w:r>
            <w:r w:rsidR="00BC2551" w:rsidRPr="00596581">
              <w:rPr>
                <w:rFonts w:asciiTheme="minorHAnsi" w:hAnsiTheme="minorHAnsi" w:cstheme="minorHAnsi"/>
              </w:rPr>
              <w:t>ήταν σύμφωνα με τις απαιτήσεις της νομοθεσίας</w:t>
            </w:r>
            <w:r w:rsidR="00192643" w:rsidRPr="00596581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192643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43" w:rsidRPr="00596581" w:rsidRDefault="00192643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643" w:rsidRPr="00596581" w:rsidRDefault="00192643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61B52" w:rsidRPr="00596581" w:rsidTr="00E61B52">
        <w:trPr>
          <w:trHeight w:val="691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5D001F" w:rsidP="00EF44E7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24. </w:t>
            </w:r>
            <w:r w:rsidR="00E61B52" w:rsidRPr="00596581">
              <w:rPr>
                <w:rFonts w:asciiTheme="minorHAnsi" w:hAnsiTheme="minorHAnsi" w:cstheme="minorHAnsi"/>
              </w:rPr>
              <w:t xml:space="preserve">Τηρούνται οι απαιτήσεις της νομοθεσίας για την υγεία και την καλή διαβίωση των ζώων;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</w:tr>
      <w:tr w:rsidR="00E61B52" w:rsidRPr="00596581" w:rsidTr="00E61B52">
        <w:trPr>
          <w:trHeight w:val="691"/>
        </w:trPr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5D001F" w:rsidP="00EF44E7">
            <w:pPr>
              <w:pStyle w:val="TableParagraph"/>
              <w:spacing w:before="120" w:after="120" w:line="271" w:lineRule="auto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25. </w:t>
            </w:r>
            <w:r w:rsidR="00EF44E7" w:rsidRPr="00596581">
              <w:rPr>
                <w:rFonts w:asciiTheme="minorHAnsi" w:hAnsiTheme="minorHAnsi" w:cstheme="minorHAnsi"/>
              </w:rPr>
              <w:t xml:space="preserve">Τηρούνται τα ενδεδειγμένα μέτρα </w:t>
            </w:r>
            <w:proofErr w:type="spellStart"/>
            <w:r w:rsidR="00EF44E7" w:rsidRPr="00596581">
              <w:rPr>
                <w:rFonts w:asciiTheme="minorHAnsi" w:hAnsiTheme="minorHAnsi" w:cstheme="minorHAnsi"/>
              </w:rPr>
              <w:t>βιοασφάλειας</w:t>
            </w:r>
            <w:proofErr w:type="spellEnd"/>
            <w:r w:rsidR="00EF44E7" w:rsidRPr="00596581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B52" w:rsidRPr="00596581" w:rsidRDefault="00E61B52" w:rsidP="00A94172">
            <w:pPr>
              <w:pStyle w:val="TableParagraph"/>
              <w:spacing w:line="268" w:lineRule="exact"/>
              <w:ind w:left="143"/>
              <w:rPr>
                <w:rFonts w:asciiTheme="minorHAnsi" w:hAnsiTheme="minorHAnsi" w:cstheme="minorHAnsi"/>
              </w:rPr>
            </w:pPr>
          </w:p>
        </w:tc>
      </w:tr>
      <w:tr w:rsidR="00192643" w:rsidRPr="007A6D48" w:rsidTr="00F75A6D">
        <w:trPr>
          <w:trHeight w:val="8030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2643" w:rsidRPr="001A75B0" w:rsidRDefault="001A75B0" w:rsidP="001A75B0">
            <w:pPr>
              <w:pStyle w:val="TableParagraph"/>
              <w:numPr>
                <w:ilvl w:val="0"/>
                <w:numId w:val="5"/>
              </w:numPr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1A75B0">
              <w:rPr>
                <w:rFonts w:asciiTheme="minorHAnsi" w:hAnsiTheme="minorHAnsi" w:cstheme="minorHAnsi"/>
                <w:b/>
                <w:spacing w:val="-2"/>
              </w:rPr>
              <w:lastRenderedPageBreak/>
              <w:t>ΣΥΜΠΕΡΑΣΜΑΤΑ ΕΛΕΓΧΟΥ-</w:t>
            </w:r>
            <w:r w:rsidR="00192643" w:rsidRPr="001A75B0">
              <w:rPr>
                <w:rFonts w:asciiTheme="minorHAnsi" w:hAnsiTheme="minorHAnsi" w:cstheme="minorHAnsi"/>
                <w:b/>
                <w:spacing w:val="-2"/>
              </w:rPr>
              <w:t>ΠΑΡΑΤΗΡΗΣΕΙΣ</w:t>
            </w:r>
            <w:r w:rsidRPr="001A75B0">
              <w:rPr>
                <w:rFonts w:asciiTheme="minorHAnsi" w:hAnsiTheme="minorHAnsi" w:cstheme="minorHAnsi"/>
                <w:b/>
                <w:spacing w:val="-2"/>
              </w:rPr>
              <w:t>-ΣΥΣΤΑΣΕΙΣ-ΕΝΕΡΓΕΙΕΣ</w:t>
            </w:r>
          </w:p>
          <w:p w:rsidR="00192643" w:rsidRPr="001A75B0" w:rsidRDefault="00192643">
            <w:pPr>
              <w:pStyle w:val="TableParagraph"/>
              <w:spacing w:before="82"/>
              <w:rPr>
                <w:rFonts w:asciiTheme="minorHAnsi" w:hAnsiTheme="minorHAnsi" w:cstheme="minorHAnsi"/>
                <w:b/>
              </w:rPr>
            </w:pPr>
          </w:p>
          <w:p w:rsidR="00192643" w:rsidRPr="007A6D48" w:rsidRDefault="00192643">
            <w:pPr>
              <w:pStyle w:val="TableParagraph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92643" w:rsidRPr="007A6D48" w:rsidRDefault="00192643">
            <w:pPr>
              <w:pStyle w:val="TableParagraph"/>
              <w:spacing w:before="38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2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39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39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38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39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39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Pr="007A6D48" w:rsidRDefault="00192643">
            <w:pPr>
              <w:pStyle w:val="TableParagraph"/>
              <w:spacing w:before="41"/>
              <w:ind w:left="426"/>
              <w:rPr>
                <w:rFonts w:asciiTheme="minorHAnsi" w:hAnsiTheme="minorHAnsi" w:cstheme="minorHAnsi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92643" w:rsidRDefault="00192643" w:rsidP="00D35894">
            <w:pPr>
              <w:pStyle w:val="TableParagraph"/>
              <w:spacing w:before="41"/>
              <w:ind w:left="426" w:right="435"/>
              <w:rPr>
                <w:rFonts w:asciiTheme="minorHAnsi" w:hAnsiTheme="minorHAnsi" w:cstheme="minorHAnsi"/>
                <w:spacing w:val="-2"/>
              </w:rPr>
            </w:pPr>
            <w:r w:rsidRPr="007A6D48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D35894">
              <w:rPr>
                <w:rFonts w:asciiTheme="minorHAnsi" w:hAnsiTheme="minorHAnsi" w:cstheme="minorHAnsi"/>
                <w:spacing w:val="-2"/>
              </w:rPr>
              <w:t>………</w:t>
            </w:r>
          </w:p>
          <w:p w:rsidR="00D35894" w:rsidRDefault="00D35894" w:rsidP="00D35894">
            <w:pPr>
              <w:pStyle w:val="TableParagraph"/>
              <w:spacing w:before="41"/>
              <w:ind w:left="426" w:right="4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D35894" w:rsidRDefault="00D35894" w:rsidP="00D35894">
            <w:pPr>
              <w:pStyle w:val="TableParagraph"/>
              <w:spacing w:before="41"/>
              <w:ind w:left="426" w:right="4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D35894" w:rsidRPr="007A6D48" w:rsidRDefault="00D35894" w:rsidP="00D35894">
            <w:pPr>
              <w:pStyle w:val="TableParagraph"/>
              <w:spacing w:before="41"/>
              <w:ind w:left="426" w:right="4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83693" w:rsidRPr="007A6D48" w:rsidRDefault="00583693">
      <w:pPr>
        <w:spacing w:before="58"/>
        <w:rPr>
          <w:rFonts w:asciiTheme="minorHAnsi" w:hAnsiTheme="minorHAnsi" w:cstheme="minorHAnsi"/>
          <w:b/>
        </w:rPr>
      </w:pPr>
    </w:p>
    <w:p w:rsidR="00583693" w:rsidRPr="007A6D48" w:rsidRDefault="00CD199E">
      <w:pPr>
        <w:tabs>
          <w:tab w:val="left" w:pos="6428"/>
        </w:tabs>
        <w:spacing w:before="1"/>
        <w:ind w:left="566"/>
        <w:rPr>
          <w:rFonts w:asciiTheme="minorHAnsi" w:hAnsiTheme="minorHAnsi" w:cstheme="minorHAnsi"/>
        </w:rPr>
      </w:pPr>
      <w:r w:rsidRPr="007A6D48">
        <w:rPr>
          <w:rFonts w:asciiTheme="minorHAnsi" w:hAnsiTheme="minorHAnsi" w:cstheme="minorHAnsi"/>
        </w:rPr>
        <w:t>Ο</w:t>
      </w:r>
      <w:r w:rsidRPr="007A6D48">
        <w:rPr>
          <w:rFonts w:asciiTheme="minorHAnsi" w:hAnsiTheme="minorHAnsi" w:cstheme="minorHAnsi"/>
          <w:spacing w:val="-6"/>
        </w:rPr>
        <w:t xml:space="preserve"> </w:t>
      </w:r>
      <w:r w:rsidRPr="007A6D48">
        <w:rPr>
          <w:rFonts w:asciiTheme="minorHAnsi" w:hAnsiTheme="minorHAnsi" w:cstheme="minorHAnsi"/>
        </w:rPr>
        <w:t>ΥΠΕΥΘΥΝΟΣ/</w:t>
      </w:r>
      <w:r w:rsidRPr="007A6D48">
        <w:rPr>
          <w:rFonts w:asciiTheme="minorHAnsi" w:hAnsiTheme="minorHAnsi" w:cstheme="minorHAnsi"/>
          <w:spacing w:val="-4"/>
        </w:rPr>
        <w:t xml:space="preserve"> </w:t>
      </w:r>
      <w:r w:rsidRPr="007A6D48">
        <w:rPr>
          <w:rFonts w:asciiTheme="minorHAnsi" w:hAnsiTheme="minorHAnsi" w:cstheme="minorHAnsi"/>
          <w:spacing w:val="-2"/>
        </w:rPr>
        <w:t>ΕΚΠΡΟΣΩΠΟΣ</w:t>
      </w:r>
      <w:r w:rsidRPr="007A6D48">
        <w:rPr>
          <w:rFonts w:asciiTheme="minorHAnsi" w:hAnsiTheme="minorHAnsi" w:cstheme="minorHAnsi"/>
        </w:rPr>
        <w:tab/>
        <w:t>ΟΙ</w:t>
      </w:r>
      <w:r w:rsidRPr="007A6D48">
        <w:rPr>
          <w:rFonts w:asciiTheme="minorHAnsi" w:hAnsiTheme="minorHAnsi" w:cstheme="minorHAnsi"/>
          <w:spacing w:val="-7"/>
        </w:rPr>
        <w:t xml:space="preserve"> </w:t>
      </w:r>
      <w:r w:rsidRPr="007A6D48">
        <w:rPr>
          <w:rFonts w:asciiTheme="minorHAnsi" w:hAnsiTheme="minorHAnsi" w:cstheme="minorHAnsi"/>
        </w:rPr>
        <w:t>ΕΠΙΘΕΩΡΗΤΕΣ</w:t>
      </w:r>
      <w:r w:rsidRPr="007A6D48">
        <w:rPr>
          <w:rFonts w:asciiTheme="minorHAnsi" w:hAnsiTheme="minorHAnsi" w:cstheme="minorHAnsi"/>
          <w:spacing w:val="-4"/>
        </w:rPr>
        <w:t xml:space="preserve"> </w:t>
      </w:r>
      <w:r w:rsidRPr="007A6D48">
        <w:rPr>
          <w:rFonts w:asciiTheme="minorHAnsi" w:hAnsiTheme="minorHAnsi" w:cstheme="minorHAnsi"/>
          <w:spacing w:val="-2"/>
        </w:rPr>
        <w:t>ΚΤΗΝΙΑ</w:t>
      </w:r>
      <w:r w:rsidR="002E1778">
        <w:rPr>
          <w:rFonts w:asciiTheme="minorHAnsi" w:hAnsiTheme="minorHAnsi" w:cstheme="minorHAnsi"/>
          <w:spacing w:val="-2"/>
        </w:rPr>
        <w:t>ΤΡΟΙ</w:t>
      </w:r>
    </w:p>
    <w:p w:rsidR="00583693" w:rsidRPr="007A6D48" w:rsidRDefault="00CD199E" w:rsidP="00201EFD">
      <w:pPr>
        <w:tabs>
          <w:tab w:val="left" w:pos="6428"/>
        </w:tabs>
        <w:spacing w:line="552" w:lineRule="auto"/>
        <w:ind w:left="6328" w:right="1209" w:hanging="5762"/>
        <w:rPr>
          <w:rFonts w:asciiTheme="minorHAnsi" w:hAnsiTheme="minorHAnsi" w:cstheme="minorHAnsi"/>
        </w:rPr>
      </w:pPr>
      <w:r w:rsidRPr="007A6D48">
        <w:rPr>
          <w:rFonts w:asciiTheme="minorHAnsi" w:hAnsiTheme="minorHAnsi" w:cstheme="minorHAnsi"/>
        </w:rPr>
        <w:t>(Ονοματεπώνυμο και υπογραφή)</w:t>
      </w:r>
      <w:r w:rsidRPr="007A6D48">
        <w:rPr>
          <w:rFonts w:asciiTheme="minorHAnsi" w:hAnsiTheme="minorHAnsi" w:cstheme="minorHAnsi"/>
        </w:rPr>
        <w:tab/>
      </w:r>
      <w:r w:rsidRPr="007A6D48">
        <w:rPr>
          <w:rFonts w:asciiTheme="minorHAnsi" w:hAnsiTheme="minorHAnsi" w:cstheme="minorHAnsi"/>
        </w:rPr>
        <w:tab/>
        <w:t>(Ονοματεπώνυμο</w:t>
      </w:r>
      <w:r w:rsidRPr="007A6D48">
        <w:rPr>
          <w:rFonts w:asciiTheme="minorHAnsi" w:hAnsiTheme="minorHAnsi" w:cstheme="minorHAnsi"/>
          <w:spacing w:val="-13"/>
        </w:rPr>
        <w:t xml:space="preserve"> </w:t>
      </w:r>
      <w:r w:rsidRPr="007A6D48">
        <w:rPr>
          <w:rFonts w:asciiTheme="minorHAnsi" w:hAnsiTheme="minorHAnsi" w:cstheme="minorHAnsi"/>
        </w:rPr>
        <w:t>και</w:t>
      </w:r>
      <w:r w:rsidRPr="007A6D48">
        <w:rPr>
          <w:rFonts w:asciiTheme="minorHAnsi" w:hAnsiTheme="minorHAnsi" w:cstheme="minorHAnsi"/>
          <w:spacing w:val="-12"/>
        </w:rPr>
        <w:t xml:space="preserve"> </w:t>
      </w:r>
      <w:r w:rsidRPr="007A6D48">
        <w:rPr>
          <w:rFonts w:asciiTheme="minorHAnsi" w:hAnsiTheme="minorHAnsi" w:cstheme="minorHAnsi"/>
        </w:rPr>
        <w:t xml:space="preserve">υπογραφή) </w:t>
      </w:r>
      <w:r w:rsidRPr="007A6D48">
        <w:rPr>
          <w:rFonts w:asciiTheme="minorHAnsi" w:hAnsiTheme="minorHAnsi" w:cstheme="minorHAnsi"/>
          <w:spacing w:val="-6"/>
        </w:rPr>
        <w:t>1.</w:t>
      </w:r>
    </w:p>
    <w:p w:rsidR="00AD3A71" w:rsidRPr="007A6D48" w:rsidRDefault="00CD199E" w:rsidP="00201EFD">
      <w:pPr>
        <w:ind w:left="2193"/>
        <w:jc w:val="center"/>
        <w:rPr>
          <w:rFonts w:asciiTheme="minorHAnsi" w:hAnsiTheme="minorHAnsi" w:cstheme="minorHAnsi"/>
          <w:spacing w:val="-5"/>
        </w:rPr>
      </w:pPr>
      <w:r w:rsidRPr="007A6D48">
        <w:rPr>
          <w:rFonts w:asciiTheme="minorHAnsi" w:hAnsiTheme="minorHAnsi" w:cstheme="minorHAnsi"/>
          <w:spacing w:val="-5"/>
        </w:rPr>
        <w:t>2.</w:t>
      </w:r>
    </w:p>
    <w:p w:rsidR="00201EFD" w:rsidRPr="007A6D48" w:rsidRDefault="00201EFD" w:rsidP="00201EFD">
      <w:pPr>
        <w:spacing w:before="100" w:beforeAutospacing="1"/>
        <w:ind w:left="2193"/>
        <w:jc w:val="center"/>
        <w:rPr>
          <w:rFonts w:asciiTheme="minorHAnsi" w:hAnsiTheme="minorHAnsi" w:cstheme="minorHAnsi"/>
          <w:spacing w:val="-5"/>
        </w:rPr>
      </w:pPr>
      <w:r w:rsidRPr="007A6D48">
        <w:rPr>
          <w:rFonts w:asciiTheme="minorHAnsi" w:hAnsiTheme="minorHAnsi" w:cstheme="minorHAnsi"/>
          <w:spacing w:val="-5"/>
        </w:rPr>
        <w:t>3.</w:t>
      </w:r>
    </w:p>
    <w:p w:rsidR="00201EFD" w:rsidRPr="007A6D48" w:rsidRDefault="00201EFD">
      <w:pPr>
        <w:spacing w:before="1"/>
        <w:ind w:left="2193"/>
        <w:jc w:val="center"/>
        <w:rPr>
          <w:rFonts w:asciiTheme="minorHAnsi" w:hAnsiTheme="minorHAnsi" w:cstheme="minorHAnsi"/>
          <w:spacing w:val="-5"/>
        </w:rPr>
      </w:pPr>
    </w:p>
    <w:p w:rsidR="00201EFD" w:rsidRPr="007A6D48" w:rsidRDefault="00201EFD">
      <w:pPr>
        <w:spacing w:before="1"/>
        <w:ind w:left="2193"/>
        <w:jc w:val="center"/>
        <w:rPr>
          <w:rFonts w:asciiTheme="minorHAnsi" w:hAnsiTheme="minorHAnsi" w:cstheme="minorHAnsi"/>
          <w:spacing w:val="-5"/>
        </w:rPr>
      </w:pPr>
    </w:p>
    <w:p w:rsidR="00AD3A71" w:rsidRPr="007A6D48" w:rsidRDefault="00AD3A71">
      <w:pPr>
        <w:rPr>
          <w:rFonts w:asciiTheme="minorHAnsi" w:hAnsiTheme="minorHAnsi" w:cstheme="minorHAnsi"/>
          <w:spacing w:val="-5"/>
        </w:rPr>
      </w:pPr>
      <w:r w:rsidRPr="007A6D48">
        <w:rPr>
          <w:rFonts w:asciiTheme="minorHAnsi" w:hAnsiTheme="minorHAnsi" w:cstheme="minorHAnsi"/>
          <w:spacing w:val="-5"/>
        </w:rPr>
        <w:br w:type="page"/>
      </w:r>
    </w:p>
    <w:p w:rsidR="00AD3A71" w:rsidRPr="00D9012B" w:rsidRDefault="00AD3A71" w:rsidP="00D9012B">
      <w:pPr>
        <w:pStyle w:val="TableParagraph"/>
        <w:spacing w:before="120" w:after="120" w:line="271" w:lineRule="auto"/>
        <w:rPr>
          <w:b/>
          <w:u w:val="single"/>
          <w:lang w:eastAsia="el-GR"/>
        </w:rPr>
      </w:pPr>
      <w:r w:rsidRPr="00D9012B">
        <w:rPr>
          <w:b/>
          <w:u w:val="single"/>
          <w:lang w:eastAsia="el-GR"/>
        </w:rPr>
        <w:lastRenderedPageBreak/>
        <w:t xml:space="preserve">Οδηγίες </w:t>
      </w:r>
      <w:r w:rsidR="0057037E">
        <w:rPr>
          <w:b/>
          <w:u w:val="single"/>
          <w:lang w:eastAsia="el-GR"/>
        </w:rPr>
        <w:t>προς</w:t>
      </w:r>
      <w:r w:rsidRPr="00D9012B">
        <w:rPr>
          <w:b/>
          <w:u w:val="single"/>
          <w:lang w:eastAsia="el-GR"/>
        </w:rPr>
        <w:t xml:space="preserve"> τους Επιθεωρητές</w:t>
      </w:r>
      <w:r w:rsidR="00D9012B" w:rsidRPr="00D9012B">
        <w:rPr>
          <w:b/>
          <w:u w:val="single"/>
          <w:lang w:eastAsia="el-GR"/>
        </w:rPr>
        <w:t>:</w:t>
      </w:r>
    </w:p>
    <w:p w:rsidR="00AD3A71" w:rsidRPr="00B71C9B" w:rsidRDefault="00AD3A71" w:rsidP="00B71C9B">
      <w:pPr>
        <w:pStyle w:val="TableParagraph"/>
        <w:numPr>
          <w:ilvl w:val="0"/>
          <w:numId w:val="8"/>
        </w:numPr>
        <w:spacing w:before="120" w:after="120" w:line="271" w:lineRule="auto"/>
        <w:rPr>
          <w:b/>
          <w:lang w:eastAsia="el-GR"/>
        </w:rPr>
      </w:pPr>
      <w:r w:rsidRPr="00B71C9B">
        <w:rPr>
          <w:b/>
          <w:lang w:eastAsia="el-GR"/>
        </w:rPr>
        <w:t>Κατά τον έλεγχο των αντιμικροβιακών, οι επιθεωρητές θα πρέπει να:</w:t>
      </w:r>
    </w:p>
    <w:p w:rsidR="00AD3A71" w:rsidRPr="007A6D48" w:rsidRDefault="00AD3A71" w:rsidP="00B71C9B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20" w:after="120" w:line="271" w:lineRule="auto"/>
        <w:ind w:left="851" w:hanging="77"/>
        <w:rPr>
          <w:rFonts w:asciiTheme="minorHAnsi" w:eastAsia="Times New Roman" w:hAnsiTheme="minorHAnsi" w:cstheme="minorHAnsi"/>
          <w:lang w:eastAsia="el-GR"/>
        </w:rPr>
      </w:pPr>
      <w:r w:rsidRPr="007A6D48">
        <w:rPr>
          <w:rFonts w:asciiTheme="minorHAnsi" w:eastAsia="Times New Roman" w:hAnsiTheme="minorHAnsi" w:cstheme="minorHAnsi"/>
          <w:b/>
          <w:bCs/>
          <w:lang w:eastAsia="el-GR"/>
        </w:rPr>
        <w:t>Συμβουλεύονται τον κατάλογο</w:t>
      </w:r>
      <w:r w:rsidRPr="007A6D48">
        <w:rPr>
          <w:rFonts w:asciiTheme="minorHAnsi" w:eastAsia="Times New Roman" w:hAnsiTheme="minorHAnsi" w:cstheme="minorHAnsi"/>
          <w:lang w:eastAsia="el-GR"/>
        </w:rPr>
        <w:t xml:space="preserve"> ανθρώπινων φαρμάκων που παρέχεται από τον ΕΟΦ με λεπτομερείς πληροφορίες για τα αντιμικροβιακά του Παραρτήματος του </w:t>
      </w:r>
      <w:r w:rsidR="003D356A">
        <w:rPr>
          <w:rFonts w:asciiTheme="minorHAnsi" w:eastAsia="Times New Roman" w:hAnsiTheme="minorHAnsi" w:cstheme="minorHAnsi"/>
          <w:lang w:eastAsia="el-GR"/>
        </w:rPr>
        <w:t xml:space="preserve">Εκτελεστικού </w:t>
      </w:r>
      <w:r w:rsidRPr="007A6D48">
        <w:rPr>
          <w:rFonts w:asciiTheme="minorHAnsi" w:eastAsia="Times New Roman" w:hAnsiTheme="minorHAnsi" w:cstheme="minorHAnsi"/>
          <w:lang w:eastAsia="el-GR"/>
        </w:rPr>
        <w:t>Κανονισμού (ΕΕ) 2022/1255</w:t>
      </w:r>
      <w:r w:rsidR="003D356A">
        <w:rPr>
          <w:rFonts w:asciiTheme="minorHAnsi" w:eastAsia="Times New Roman" w:hAnsiTheme="minorHAnsi" w:cstheme="minorHAnsi"/>
          <w:lang w:eastAsia="el-GR"/>
        </w:rPr>
        <w:t>.</w:t>
      </w:r>
    </w:p>
    <w:p w:rsidR="00AD3A71" w:rsidRPr="007A6D48" w:rsidRDefault="00AD3A71" w:rsidP="00B71C9B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20" w:after="120" w:line="271" w:lineRule="auto"/>
        <w:ind w:left="851" w:hanging="77"/>
        <w:rPr>
          <w:rFonts w:asciiTheme="minorHAnsi" w:eastAsia="Times New Roman" w:hAnsiTheme="minorHAnsi" w:cstheme="minorHAnsi"/>
          <w:lang w:eastAsia="el-GR"/>
        </w:rPr>
      </w:pPr>
      <w:r w:rsidRPr="007A6D48">
        <w:rPr>
          <w:rFonts w:asciiTheme="minorHAnsi" w:eastAsia="Times New Roman" w:hAnsiTheme="minorHAnsi" w:cstheme="minorHAnsi"/>
          <w:b/>
          <w:bCs/>
          <w:lang w:eastAsia="el-GR"/>
        </w:rPr>
        <w:t>Επαληθεύουν</w:t>
      </w:r>
      <w:r w:rsidRPr="007A6D48">
        <w:rPr>
          <w:rFonts w:asciiTheme="minorHAnsi" w:eastAsia="Times New Roman" w:hAnsiTheme="minorHAnsi" w:cstheme="minorHAnsi"/>
          <w:lang w:eastAsia="el-GR"/>
        </w:rPr>
        <w:t xml:space="preserve"> ότι υπάρχει κατάλληλη τεκμηρίωση για κάθε χρήση αντιμικροβιακών, ιδιαίτερα σε περιπτώσεις προφυλακτικής ή </w:t>
      </w:r>
      <w:proofErr w:type="spellStart"/>
      <w:r w:rsidRPr="007A6D48">
        <w:rPr>
          <w:rFonts w:asciiTheme="minorHAnsi" w:eastAsia="Times New Roman" w:hAnsiTheme="minorHAnsi" w:cstheme="minorHAnsi"/>
          <w:lang w:eastAsia="el-GR"/>
        </w:rPr>
        <w:t>μεταφυλακτικής</w:t>
      </w:r>
      <w:proofErr w:type="spellEnd"/>
      <w:r w:rsidRPr="007A6D48">
        <w:rPr>
          <w:rFonts w:asciiTheme="minorHAnsi" w:eastAsia="Times New Roman" w:hAnsiTheme="minorHAnsi" w:cstheme="minorHAnsi"/>
          <w:lang w:eastAsia="el-GR"/>
        </w:rPr>
        <w:t xml:space="preserve"> χρήσης</w:t>
      </w:r>
      <w:r w:rsidR="003D356A">
        <w:rPr>
          <w:rFonts w:asciiTheme="minorHAnsi" w:eastAsia="Times New Roman" w:hAnsiTheme="minorHAnsi" w:cstheme="minorHAnsi"/>
          <w:lang w:eastAsia="el-GR"/>
        </w:rPr>
        <w:t>.</w:t>
      </w:r>
    </w:p>
    <w:p w:rsidR="00AD3A71" w:rsidRPr="007A6D48" w:rsidRDefault="00AD3A71" w:rsidP="00B71C9B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20" w:after="120" w:line="271" w:lineRule="auto"/>
        <w:ind w:left="851" w:hanging="77"/>
        <w:rPr>
          <w:rFonts w:asciiTheme="minorHAnsi" w:eastAsia="Times New Roman" w:hAnsiTheme="minorHAnsi" w:cstheme="minorHAnsi"/>
          <w:lang w:eastAsia="el-GR"/>
        </w:rPr>
      </w:pPr>
      <w:r w:rsidRPr="007A6D48">
        <w:rPr>
          <w:rFonts w:asciiTheme="minorHAnsi" w:eastAsia="Times New Roman" w:hAnsiTheme="minorHAnsi" w:cstheme="minorHAnsi"/>
          <w:b/>
          <w:bCs/>
          <w:lang w:eastAsia="el-GR"/>
        </w:rPr>
        <w:t>Εξετάζουν</w:t>
      </w:r>
      <w:r w:rsidRPr="007A6D48">
        <w:rPr>
          <w:rFonts w:asciiTheme="minorHAnsi" w:eastAsia="Times New Roman" w:hAnsiTheme="minorHAnsi" w:cstheme="minorHAnsi"/>
          <w:lang w:eastAsia="el-GR"/>
        </w:rPr>
        <w:t xml:space="preserve"> τις συνθήκες υγιεινής και διαχείρισης της εκμετάλλευσης για να αξιολογήσουν εάν η χρήση αντιμικροβιακών είναι δικαιολογημένη</w:t>
      </w:r>
      <w:r w:rsidR="003D356A">
        <w:rPr>
          <w:rFonts w:asciiTheme="minorHAnsi" w:eastAsia="Times New Roman" w:hAnsiTheme="minorHAnsi" w:cstheme="minorHAnsi"/>
          <w:lang w:eastAsia="el-GR"/>
        </w:rPr>
        <w:t>.</w:t>
      </w:r>
    </w:p>
    <w:p w:rsidR="00AD3A71" w:rsidRPr="007A6D48" w:rsidRDefault="00AD3A71" w:rsidP="00B71C9B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before="120" w:after="120" w:line="271" w:lineRule="auto"/>
        <w:ind w:left="851" w:hanging="77"/>
        <w:rPr>
          <w:rFonts w:asciiTheme="minorHAnsi" w:eastAsia="Times New Roman" w:hAnsiTheme="minorHAnsi" w:cstheme="minorHAnsi"/>
          <w:lang w:eastAsia="el-GR"/>
        </w:rPr>
      </w:pPr>
      <w:r w:rsidRPr="007A6D48">
        <w:rPr>
          <w:rFonts w:asciiTheme="minorHAnsi" w:eastAsia="Times New Roman" w:hAnsiTheme="minorHAnsi" w:cstheme="minorHAnsi"/>
          <w:b/>
          <w:bCs/>
          <w:lang w:eastAsia="el-GR"/>
        </w:rPr>
        <w:t>Αναφέρουν λεπτομερώς</w:t>
      </w:r>
      <w:r w:rsidRPr="007A6D48">
        <w:rPr>
          <w:rFonts w:asciiTheme="minorHAnsi" w:eastAsia="Times New Roman" w:hAnsiTheme="minorHAnsi" w:cstheme="minorHAnsi"/>
          <w:lang w:eastAsia="el-GR"/>
        </w:rPr>
        <w:t xml:space="preserve"> τυχόν παραβάσεις σχετικά με απαγορευμένες ουσίες στις παρατηρήσεις</w:t>
      </w:r>
      <w:r w:rsidR="003D356A">
        <w:rPr>
          <w:rFonts w:asciiTheme="minorHAnsi" w:eastAsia="Times New Roman" w:hAnsiTheme="minorHAnsi" w:cstheme="minorHAnsi"/>
          <w:lang w:eastAsia="el-GR"/>
        </w:rPr>
        <w:t>.</w:t>
      </w:r>
    </w:p>
    <w:p w:rsidR="00AD3A71" w:rsidRPr="00B71C9B" w:rsidRDefault="00AD3A71" w:rsidP="00B71C9B">
      <w:pPr>
        <w:pStyle w:val="TableParagraph"/>
        <w:numPr>
          <w:ilvl w:val="0"/>
          <w:numId w:val="8"/>
        </w:numPr>
        <w:spacing w:before="120" w:after="120" w:line="271" w:lineRule="auto"/>
        <w:rPr>
          <w:b/>
          <w:lang w:eastAsia="el-GR"/>
        </w:rPr>
      </w:pPr>
      <w:r w:rsidRPr="00B71C9B">
        <w:rPr>
          <w:b/>
          <w:lang w:eastAsia="el-GR"/>
        </w:rPr>
        <w:t>Συμπληρωματικά Στοιχεία Τεκμηρίωσης</w:t>
      </w:r>
    </w:p>
    <w:p w:rsidR="00AD3A71" w:rsidRPr="007A6D48" w:rsidRDefault="00AD3A71" w:rsidP="00B71C9B">
      <w:pPr>
        <w:pStyle w:val="TableParagraph"/>
        <w:spacing w:before="120" w:after="120" w:line="271" w:lineRule="auto"/>
        <w:ind w:firstLine="720"/>
        <w:rPr>
          <w:lang w:eastAsia="el-GR"/>
        </w:rPr>
      </w:pPr>
      <w:r w:rsidRPr="007A6D48">
        <w:rPr>
          <w:lang w:eastAsia="el-GR"/>
        </w:rPr>
        <w:t>Οι επιθεωρητές θα πρέπει να έχουν πρόσβαση:</w:t>
      </w:r>
    </w:p>
    <w:p w:rsidR="00AD3A71" w:rsidRPr="007A6D48" w:rsidRDefault="003D356A" w:rsidP="00B71C9B">
      <w:pPr>
        <w:pStyle w:val="TableParagraph"/>
        <w:numPr>
          <w:ilvl w:val="0"/>
          <w:numId w:val="10"/>
        </w:numPr>
        <w:spacing w:before="120" w:after="120" w:line="271" w:lineRule="auto"/>
        <w:ind w:left="993" w:hanging="284"/>
        <w:rPr>
          <w:lang w:eastAsia="el-GR"/>
        </w:rPr>
      </w:pPr>
      <w:r>
        <w:rPr>
          <w:lang w:eastAsia="el-GR"/>
        </w:rPr>
        <w:t>στ</w:t>
      </w:r>
      <w:r w:rsidR="00AD3A71" w:rsidRPr="007A6D48">
        <w:rPr>
          <w:lang w:eastAsia="el-GR"/>
        </w:rPr>
        <w:t xml:space="preserve">ον </w:t>
      </w:r>
      <w:proofErr w:type="spellStart"/>
      <w:r w:rsidR="00AD3A71" w:rsidRPr="007A6D48">
        <w:rPr>
          <w:lang w:eastAsia="el-GR"/>
        </w:rPr>
        <w:t>επικαιροποιημένο</w:t>
      </w:r>
      <w:proofErr w:type="spellEnd"/>
      <w:r w:rsidR="00AD3A71" w:rsidRPr="007A6D48">
        <w:rPr>
          <w:lang w:eastAsia="el-GR"/>
        </w:rPr>
        <w:t xml:space="preserve"> κατάλογο αντιμικροβιακών του Παραρτήματος του </w:t>
      </w:r>
      <w:r>
        <w:rPr>
          <w:lang w:eastAsia="el-GR"/>
        </w:rPr>
        <w:t xml:space="preserve">Εκτελεστικού </w:t>
      </w:r>
      <w:r w:rsidR="00AD3A71" w:rsidRPr="007A6D48">
        <w:rPr>
          <w:lang w:eastAsia="el-GR"/>
        </w:rPr>
        <w:t>Κανονισμού (ΕΕ) 2022/1255</w:t>
      </w:r>
    </w:p>
    <w:p w:rsidR="00AD3A71" w:rsidRPr="007A6D48" w:rsidRDefault="003D356A" w:rsidP="00B71C9B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71" w:lineRule="auto"/>
        <w:ind w:left="993" w:hanging="284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στ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>ις οδηγίες της κεντρικής αρμόδιας αρχής για τη χρήση αντιμικροβιακών (</w:t>
      </w:r>
      <w:r w:rsidR="006D6424">
        <w:rPr>
          <w:rFonts w:asciiTheme="minorHAnsi" w:eastAsia="Times New Roman" w:hAnsiTheme="minorHAnsi" w:cstheme="minorHAnsi"/>
          <w:lang w:eastAsia="el-GR"/>
        </w:rPr>
        <w:t xml:space="preserve">Εγκύκλιοι, </w:t>
      </w:r>
      <w:bookmarkStart w:id="0" w:name="_GoBack"/>
      <w:bookmarkEnd w:id="0"/>
      <w:r w:rsidR="00AD3A71" w:rsidRPr="007A6D48">
        <w:rPr>
          <w:rFonts w:asciiTheme="minorHAnsi" w:eastAsia="Times New Roman" w:hAnsiTheme="minorHAnsi" w:cstheme="minorHAnsi"/>
          <w:lang w:eastAsia="el-GR"/>
        </w:rPr>
        <w:t>Εγχειρίδιο</w:t>
      </w:r>
      <w:r>
        <w:rPr>
          <w:rFonts w:asciiTheme="minorHAnsi" w:eastAsia="Times New Roman" w:hAnsiTheme="minorHAnsi" w:cstheme="minorHAnsi"/>
          <w:lang w:eastAsia="el-GR"/>
        </w:rPr>
        <w:t xml:space="preserve"> εμπορίας, διάθεσης και χρήσης κτηνιατρικών φαρμακευτικών προϊόντων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>)</w:t>
      </w:r>
    </w:p>
    <w:p w:rsidR="00AD3A71" w:rsidRPr="007A6D48" w:rsidRDefault="003D356A" w:rsidP="00B71C9B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spacing w:before="120" w:after="120" w:line="271" w:lineRule="auto"/>
        <w:ind w:left="993" w:hanging="284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στ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 xml:space="preserve">ον κατάλογο </w:t>
      </w:r>
      <w:r w:rsidR="0019114E">
        <w:rPr>
          <w:rFonts w:asciiTheme="minorHAnsi" w:eastAsia="Times New Roman" w:hAnsiTheme="minorHAnsi" w:cstheme="minorHAnsi"/>
          <w:lang w:eastAsia="el-GR"/>
        </w:rPr>
        <w:t xml:space="preserve">των εγκεκριμένων </w:t>
      </w:r>
      <w:r w:rsidR="00133E58">
        <w:rPr>
          <w:rFonts w:asciiTheme="minorHAnsi" w:eastAsia="Times New Roman" w:hAnsiTheme="minorHAnsi" w:cstheme="minorHAnsi"/>
          <w:lang w:eastAsia="el-GR"/>
        </w:rPr>
        <w:t xml:space="preserve">κτηνιατρικών και 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>ανθρώπινων φαρμ</w:t>
      </w:r>
      <w:r w:rsidR="0019114E">
        <w:rPr>
          <w:rFonts w:asciiTheme="minorHAnsi" w:eastAsia="Times New Roman" w:hAnsiTheme="minorHAnsi" w:cstheme="minorHAnsi"/>
          <w:lang w:eastAsia="el-GR"/>
        </w:rPr>
        <w:t xml:space="preserve">ακευτικών προϊόντων 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>το</w:t>
      </w:r>
      <w:r w:rsidR="00133E58">
        <w:rPr>
          <w:rFonts w:asciiTheme="minorHAnsi" w:eastAsia="Times New Roman" w:hAnsiTheme="minorHAnsi" w:cstheme="minorHAnsi"/>
          <w:lang w:eastAsia="el-GR"/>
        </w:rPr>
        <w:t>υ</w:t>
      </w:r>
      <w:r w:rsidR="00AD3A71" w:rsidRPr="007A6D48">
        <w:rPr>
          <w:rFonts w:asciiTheme="minorHAnsi" w:eastAsia="Times New Roman" w:hAnsiTheme="minorHAnsi" w:cstheme="minorHAnsi"/>
          <w:lang w:eastAsia="el-GR"/>
        </w:rPr>
        <w:t xml:space="preserve"> ΕΟΦ</w:t>
      </w:r>
      <w:r w:rsidR="0019114E">
        <w:rPr>
          <w:rFonts w:asciiTheme="minorHAnsi" w:eastAsia="Times New Roman" w:hAnsiTheme="minorHAnsi" w:cstheme="minorHAnsi"/>
          <w:lang w:eastAsia="el-GR"/>
        </w:rPr>
        <w:t>.</w:t>
      </w:r>
    </w:p>
    <w:p w:rsidR="00583693" w:rsidRDefault="00583693">
      <w:pPr>
        <w:spacing w:before="1"/>
        <w:ind w:left="2193"/>
        <w:jc w:val="center"/>
      </w:pPr>
    </w:p>
    <w:sectPr w:rsidR="00583693" w:rsidSect="00583693">
      <w:type w:val="continuous"/>
      <w:pgSz w:w="11910" w:h="16840"/>
      <w:pgMar w:top="980" w:right="708" w:bottom="1360" w:left="566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59" w:rsidRDefault="00142659" w:rsidP="00583693">
      <w:r>
        <w:separator/>
      </w:r>
    </w:p>
  </w:endnote>
  <w:endnote w:type="continuationSeparator" w:id="0">
    <w:p w:rsidR="00142659" w:rsidRDefault="00142659" w:rsidP="005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61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6581" w:rsidRDefault="00596581">
            <w:pPr>
              <w:pStyle w:val="a6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693" w:rsidRDefault="0058369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59" w:rsidRDefault="00142659" w:rsidP="00583693">
      <w:r>
        <w:separator/>
      </w:r>
    </w:p>
  </w:footnote>
  <w:footnote w:type="continuationSeparator" w:id="0">
    <w:p w:rsidR="00142659" w:rsidRDefault="00142659" w:rsidP="0058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1A2"/>
    <w:multiLevelType w:val="hybridMultilevel"/>
    <w:tmpl w:val="879E2F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4042D"/>
    <w:multiLevelType w:val="hybridMultilevel"/>
    <w:tmpl w:val="43C08A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88C"/>
    <w:multiLevelType w:val="multilevel"/>
    <w:tmpl w:val="43F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66291"/>
    <w:multiLevelType w:val="hybridMultilevel"/>
    <w:tmpl w:val="571EA292"/>
    <w:lvl w:ilvl="0" w:tplc="0656950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3" w:hanging="360"/>
      </w:pPr>
    </w:lvl>
    <w:lvl w:ilvl="2" w:tplc="0408001B" w:tentative="1">
      <w:start w:val="1"/>
      <w:numFmt w:val="lowerRoman"/>
      <w:lvlText w:val="%3."/>
      <w:lvlJc w:val="right"/>
      <w:pPr>
        <w:ind w:left="1943" w:hanging="180"/>
      </w:pPr>
    </w:lvl>
    <w:lvl w:ilvl="3" w:tplc="0408000F" w:tentative="1">
      <w:start w:val="1"/>
      <w:numFmt w:val="decimal"/>
      <w:lvlText w:val="%4."/>
      <w:lvlJc w:val="left"/>
      <w:pPr>
        <w:ind w:left="2663" w:hanging="360"/>
      </w:pPr>
    </w:lvl>
    <w:lvl w:ilvl="4" w:tplc="04080019" w:tentative="1">
      <w:start w:val="1"/>
      <w:numFmt w:val="lowerLetter"/>
      <w:lvlText w:val="%5."/>
      <w:lvlJc w:val="left"/>
      <w:pPr>
        <w:ind w:left="3383" w:hanging="360"/>
      </w:pPr>
    </w:lvl>
    <w:lvl w:ilvl="5" w:tplc="0408001B" w:tentative="1">
      <w:start w:val="1"/>
      <w:numFmt w:val="lowerRoman"/>
      <w:lvlText w:val="%6."/>
      <w:lvlJc w:val="right"/>
      <w:pPr>
        <w:ind w:left="4103" w:hanging="180"/>
      </w:pPr>
    </w:lvl>
    <w:lvl w:ilvl="6" w:tplc="0408000F" w:tentative="1">
      <w:start w:val="1"/>
      <w:numFmt w:val="decimal"/>
      <w:lvlText w:val="%7."/>
      <w:lvlJc w:val="left"/>
      <w:pPr>
        <w:ind w:left="4823" w:hanging="360"/>
      </w:pPr>
    </w:lvl>
    <w:lvl w:ilvl="7" w:tplc="04080019" w:tentative="1">
      <w:start w:val="1"/>
      <w:numFmt w:val="lowerLetter"/>
      <w:lvlText w:val="%8."/>
      <w:lvlJc w:val="left"/>
      <w:pPr>
        <w:ind w:left="5543" w:hanging="360"/>
      </w:pPr>
    </w:lvl>
    <w:lvl w:ilvl="8" w:tplc="0408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2DAB3404"/>
    <w:multiLevelType w:val="multilevel"/>
    <w:tmpl w:val="6B78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A3D5C"/>
    <w:multiLevelType w:val="multilevel"/>
    <w:tmpl w:val="7D2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74362"/>
    <w:multiLevelType w:val="multilevel"/>
    <w:tmpl w:val="AF5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F1360"/>
    <w:multiLevelType w:val="multilevel"/>
    <w:tmpl w:val="0BC86A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70422"/>
    <w:multiLevelType w:val="hybridMultilevel"/>
    <w:tmpl w:val="17DE1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6263C"/>
    <w:multiLevelType w:val="multilevel"/>
    <w:tmpl w:val="09A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93"/>
    <w:rsid w:val="0000016D"/>
    <w:rsid w:val="00001474"/>
    <w:rsid w:val="00007E4E"/>
    <w:rsid w:val="00024746"/>
    <w:rsid w:val="0003766C"/>
    <w:rsid w:val="0005163D"/>
    <w:rsid w:val="000730B2"/>
    <w:rsid w:val="00097657"/>
    <w:rsid w:val="00097B32"/>
    <w:rsid w:val="000B59F5"/>
    <w:rsid w:val="000E53D4"/>
    <w:rsid w:val="000F0085"/>
    <w:rsid w:val="000F41C0"/>
    <w:rsid w:val="000F483D"/>
    <w:rsid w:val="0010055C"/>
    <w:rsid w:val="00102BB5"/>
    <w:rsid w:val="00103A60"/>
    <w:rsid w:val="001268DD"/>
    <w:rsid w:val="00133E58"/>
    <w:rsid w:val="00142659"/>
    <w:rsid w:val="00180971"/>
    <w:rsid w:val="0019114E"/>
    <w:rsid w:val="00192643"/>
    <w:rsid w:val="001A75B0"/>
    <w:rsid w:val="001B109E"/>
    <w:rsid w:val="001C6E8F"/>
    <w:rsid w:val="00201EFD"/>
    <w:rsid w:val="00202A3D"/>
    <w:rsid w:val="0025223A"/>
    <w:rsid w:val="00255BEF"/>
    <w:rsid w:val="002918B9"/>
    <w:rsid w:val="002E1778"/>
    <w:rsid w:val="002F589D"/>
    <w:rsid w:val="00326CBD"/>
    <w:rsid w:val="00355B86"/>
    <w:rsid w:val="00364273"/>
    <w:rsid w:val="00365FB6"/>
    <w:rsid w:val="00370832"/>
    <w:rsid w:val="00376193"/>
    <w:rsid w:val="00390609"/>
    <w:rsid w:val="003B2C55"/>
    <w:rsid w:val="003D356A"/>
    <w:rsid w:val="003D7397"/>
    <w:rsid w:val="003F0A51"/>
    <w:rsid w:val="003F24A0"/>
    <w:rsid w:val="003F4D5C"/>
    <w:rsid w:val="00424467"/>
    <w:rsid w:val="0043065F"/>
    <w:rsid w:val="00443831"/>
    <w:rsid w:val="0045432F"/>
    <w:rsid w:val="00457F1D"/>
    <w:rsid w:val="004742D8"/>
    <w:rsid w:val="00476C47"/>
    <w:rsid w:val="00482D04"/>
    <w:rsid w:val="00490600"/>
    <w:rsid w:val="004A5C55"/>
    <w:rsid w:val="004C0FBD"/>
    <w:rsid w:val="004C4438"/>
    <w:rsid w:val="004C7080"/>
    <w:rsid w:val="00516177"/>
    <w:rsid w:val="00520E28"/>
    <w:rsid w:val="0052345C"/>
    <w:rsid w:val="005264D4"/>
    <w:rsid w:val="0054125E"/>
    <w:rsid w:val="00566AFB"/>
    <w:rsid w:val="0057037E"/>
    <w:rsid w:val="0058296F"/>
    <w:rsid w:val="00583693"/>
    <w:rsid w:val="00596581"/>
    <w:rsid w:val="005A7778"/>
    <w:rsid w:val="005C5FFC"/>
    <w:rsid w:val="005D001F"/>
    <w:rsid w:val="005D5388"/>
    <w:rsid w:val="00601E59"/>
    <w:rsid w:val="00604DB8"/>
    <w:rsid w:val="00625BD0"/>
    <w:rsid w:val="00631ECB"/>
    <w:rsid w:val="00684D47"/>
    <w:rsid w:val="006964D1"/>
    <w:rsid w:val="006B3F58"/>
    <w:rsid w:val="006D6424"/>
    <w:rsid w:val="006E7D16"/>
    <w:rsid w:val="00703967"/>
    <w:rsid w:val="00727F2D"/>
    <w:rsid w:val="00730D69"/>
    <w:rsid w:val="007A6D48"/>
    <w:rsid w:val="007B0BB1"/>
    <w:rsid w:val="007B4CB3"/>
    <w:rsid w:val="007E23F5"/>
    <w:rsid w:val="007E3109"/>
    <w:rsid w:val="007F3D6E"/>
    <w:rsid w:val="00824C3B"/>
    <w:rsid w:val="00833634"/>
    <w:rsid w:val="008874EC"/>
    <w:rsid w:val="008A7FC5"/>
    <w:rsid w:val="008B0573"/>
    <w:rsid w:val="008D6EC5"/>
    <w:rsid w:val="0090223A"/>
    <w:rsid w:val="009062D4"/>
    <w:rsid w:val="00926EB3"/>
    <w:rsid w:val="00945F28"/>
    <w:rsid w:val="0097519C"/>
    <w:rsid w:val="00992D79"/>
    <w:rsid w:val="009A1759"/>
    <w:rsid w:val="009B157F"/>
    <w:rsid w:val="009D0860"/>
    <w:rsid w:val="009F65EC"/>
    <w:rsid w:val="00A035C6"/>
    <w:rsid w:val="00A16886"/>
    <w:rsid w:val="00A24F54"/>
    <w:rsid w:val="00A44752"/>
    <w:rsid w:val="00A47041"/>
    <w:rsid w:val="00A57E83"/>
    <w:rsid w:val="00A94172"/>
    <w:rsid w:val="00AA1E5A"/>
    <w:rsid w:val="00AD3A71"/>
    <w:rsid w:val="00B06ABC"/>
    <w:rsid w:val="00B23F7F"/>
    <w:rsid w:val="00B36E43"/>
    <w:rsid w:val="00B55E85"/>
    <w:rsid w:val="00B71C9B"/>
    <w:rsid w:val="00B82DAA"/>
    <w:rsid w:val="00B84B8B"/>
    <w:rsid w:val="00B87964"/>
    <w:rsid w:val="00BC2551"/>
    <w:rsid w:val="00BC4E89"/>
    <w:rsid w:val="00C15F33"/>
    <w:rsid w:val="00C174A2"/>
    <w:rsid w:val="00C761F7"/>
    <w:rsid w:val="00CC6EAA"/>
    <w:rsid w:val="00CD199E"/>
    <w:rsid w:val="00CD1F71"/>
    <w:rsid w:val="00CD2F90"/>
    <w:rsid w:val="00CD351C"/>
    <w:rsid w:val="00CD44B4"/>
    <w:rsid w:val="00CF314A"/>
    <w:rsid w:val="00D35894"/>
    <w:rsid w:val="00D539AB"/>
    <w:rsid w:val="00D54F25"/>
    <w:rsid w:val="00D80B80"/>
    <w:rsid w:val="00D9012B"/>
    <w:rsid w:val="00D938E1"/>
    <w:rsid w:val="00D964B3"/>
    <w:rsid w:val="00DD21A7"/>
    <w:rsid w:val="00DE5A87"/>
    <w:rsid w:val="00DF2782"/>
    <w:rsid w:val="00DF59CB"/>
    <w:rsid w:val="00E02924"/>
    <w:rsid w:val="00E17614"/>
    <w:rsid w:val="00E61049"/>
    <w:rsid w:val="00E61B52"/>
    <w:rsid w:val="00E956C2"/>
    <w:rsid w:val="00EA01E2"/>
    <w:rsid w:val="00EA4E2F"/>
    <w:rsid w:val="00EC7842"/>
    <w:rsid w:val="00EF44E7"/>
    <w:rsid w:val="00EF7FD7"/>
    <w:rsid w:val="00F029DF"/>
    <w:rsid w:val="00F53C3C"/>
    <w:rsid w:val="00F75A6D"/>
    <w:rsid w:val="00F7736E"/>
    <w:rsid w:val="00F81C3D"/>
    <w:rsid w:val="00F85C33"/>
    <w:rsid w:val="00FA11EE"/>
    <w:rsid w:val="00FB468F"/>
    <w:rsid w:val="00FD528F"/>
    <w:rsid w:val="00FD5816"/>
    <w:rsid w:val="00FE26B1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DDA38"/>
  <w15:docId w15:val="{7DE7FB4D-B614-472B-B4F1-1BC79E63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83693"/>
    <w:rPr>
      <w:rFonts w:ascii="Calibri" w:eastAsia="Calibri" w:hAnsi="Calibri" w:cs="Calibri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7F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AD3A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93"/>
    <w:pPr>
      <w:spacing w:before="20"/>
    </w:pPr>
    <w:rPr>
      <w:rFonts w:ascii="Cambria" w:eastAsia="Cambria" w:hAnsi="Cambria" w:cs="Cambri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583693"/>
    <w:pPr>
      <w:spacing w:before="41"/>
      <w:ind w:left="190"/>
      <w:outlineLvl w:val="1"/>
    </w:pPr>
    <w:rPr>
      <w:b/>
      <w:bCs/>
      <w:u w:val="single" w:color="000000"/>
    </w:rPr>
  </w:style>
  <w:style w:type="paragraph" w:styleId="a4">
    <w:name w:val="List Paragraph"/>
    <w:basedOn w:val="a"/>
    <w:uiPriority w:val="1"/>
    <w:qFormat/>
    <w:rsid w:val="00583693"/>
  </w:style>
  <w:style w:type="paragraph" w:customStyle="1" w:styleId="TableParagraph">
    <w:name w:val="Table Paragraph"/>
    <w:basedOn w:val="a"/>
    <w:uiPriority w:val="1"/>
    <w:qFormat/>
    <w:rsid w:val="00583693"/>
  </w:style>
  <w:style w:type="paragraph" w:styleId="a5">
    <w:name w:val="header"/>
    <w:basedOn w:val="a"/>
    <w:link w:val="Char"/>
    <w:uiPriority w:val="99"/>
    <w:unhideWhenUsed/>
    <w:rsid w:val="009751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7519C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9751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7519C"/>
    <w:rPr>
      <w:rFonts w:ascii="Calibri" w:eastAsia="Calibri" w:hAnsi="Calibri" w:cs="Calibri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AD3A71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styleId="a7">
    <w:name w:val="Strong"/>
    <w:basedOn w:val="a0"/>
    <w:uiPriority w:val="22"/>
    <w:qFormat/>
    <w:rsid w:val="00AD3A71"/>
    <w:rPr>
      <w:b/>
      <w:bCs/>
    </w:rPr>
  </w:style>
  <w:style w:type="paragraph" w:customStyle="1" w:styleId="whitespace-normal">
    <w:name w:val="whitespace-normal"/>
    <w:basedOn w:val="a"/>
    <w:rsid w:val="00AD3A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No Spacing"/>
    <w:uiPriority w:val="1"/>
    <w:qFormat/>
    <w:rsid w:val="00601E59"/>
    <w:pPr>
      <w:widowControl/>
      <w:autoSpaceDE/>
      <w:autoSpaceDN/>
    </w:pPr>
    <w:rPr>
      <w:rFonts w:eastAsiaTheme="minorEastAsia"/>
      <w:lang w:bidi="en-US"/>
    </w:rPr>
  </w:style>
  <w:style w:type="paragraph" w:styleId="Web">
    <w:name w:val="Normal (Web)"/>
    <w:basedOn w:val="a"/>
    <w:uiPriority w:val="99"/>
    <w:unhideWhenUsed/>
    <w:rsid w:val="000516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Emphasis"/>
    <w:basedOn w:val="a0"/>
    <w:uiPriority w:val="20"/>
    <w:qFormat/>
    <w:rsid w:val="0005163D"/>
    <w:rPr>
      <w:i/>
      <w:iCs/>
    </w:rPr>
  </w:style>
  <w:style w:type="paragraph" w:styleId="aa">
    <w:name w:val="Balloon Text"/>
    <w:basedOn w:val="a"/>
    <w:link w:val="Char1"/>
    <w:uiPriority w:val="99"/>
    <w:semiHidden/>
    <w:unhideWhenUsed/>
    <w:rsid w:val="00EF7FD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EF7FD7"/>
    <w:rPr>
      <w:rFonts w:ascii="Segoe UI" w:eastAsia="Calibri" w:hAnsi="Segoe UI" w:cs="Segoe UI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F7F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02DB-A717-419B-8569-8C80604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kastellanou</dc:creator>
  <cp:lastModifiedBy>Eirini Kastellanou</cp:lastModifiedBy>
  <cp:revision>75</cp:revision>
  <cp:lastPrinted>2025-07-03T11:07:00Z</cp:lastPrinted>
  <dcterms:created xsi:type="dcterms:W3CDTF">2025-07-03T10:36:00Z</dcterms:created>
  <dcterms:modified xsi:type="dcterms:W3CDTF">2025-07-07T09:46:00Z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iLovePDF</vt:lpwstr>
  </property>
</Properties>
</file>